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9BD" w:rsidRDefault="004C368F" w:rsidP="006A59BD">
      <w:pPr>
        <w:tabs>
          <w:tab w:val="right" w:pos="9638"/>
        </w:tabs>
        <w:spacing w:after="60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</w:rPr>
        <w:t>DAT/</w:t>
      </w:r>
      <w:r w:rsidR="00F6460D">
        <w:rPr>
          <w:rFonts w:ascii="Cambria" w:hAnsi="Cambria" w:cs="Cambria"/>
          <w:b/>
          <w:bCs/>
        </w:rPr>
        <w:t>11</w:t>
      </w:r>
      <w:r>
        <w:rPr>
          <w:rFonts w:ascii="Cambria" w:hAnsi="Cambria" w:cs="Cambria"/>
          <w:b/>
          <w:bCs/>
        </w:rPr>
        <w:t>/N/D/201</w:t>
      </w:r>
      <w:r w:rsidR="00E30CFF">
        <w:rPr>
          <w:rFonts w:ascii="Cambria" w:hAnsi="Cambria" w:cs="Cambria"/>
          <w:b/>
          <w:bCs/>
        </w:rPr>
        <w:t>5</w:t>
      </w:r>
      <w:r w:rsidR="006A59BD">
        <w:rPr>
          <w:rFonts w:ascii="Cambria" w:hAnsi="Cambria" w:cs="Cambria"/>
          <w:b/>
          <w:bCs/>
        </w:rPr>
        <w:tab/>
      </w:r>
      <w:r w:rsidR="006A59BD">
        <w:rPr>
          <w:rFonts w:ascii="Cambria" w:hAnsi="Cambria" w:cs="Cambria"/>
          <w:b/>
          <w:bCs/>
          <w:sz w:val="20"/>
          <w:szCs w:val="20"/>
        </w:rPr>
        <w:t>Załącznik nr 2/</w:t>
      </w:r>
      <w:r>
        <w:rPr>
          <w:rFonts w:ascii="Cambria" w:hAnsi="Cambria" w:cs="Cambria"/>
          <w:b/>
          <w:bCs/>
          <w:sz w:val="20"/>
          <w:szCs w:val="20"/>
        </w:rPr>
        <w:t>2</w:t>
      </w:r>
      <w:r w:rsidR="006A59BD">
        <w:rPr>
          <w:rFonts w:ascii="Cambria" w:hAnsi="Cambria" w:cs="Cambria"/>
          <w:b/>
          <w:bCs/>
          <w:sz w:val="20"/>
          <w:szCs w:val="20"/>
        </w:rPr>
        <w:t xml:space="preserve"> do SIWZ</w:t>
      </w:r>
    </w:p>
    <w:p w:rsidR="00FD6512" w:rsidRPr="004F537F" w:rsidRDefault="00061CA1" w:rsidP="004F537F">
      <w:pPr>
        <w:suppressAutoHyphens/>
        <w:spacing w:after="480"/>
        <w:rPr>
          <w:rFonts w:asciiTheme="majorHAnsi" w:hAnsiTheme="majorHAnsi"/>
          <w:b/>
          <w:sz w:val="36"/>
          <w:szCs w:val="36"/>
          <w:lang w:eastAsia="ar-SA"/>
        </w:rPr>
      </w:pPr>
      <w:r>
        <w:rPr>
          <w:rFonts w:asciiTheme="majorHAnsi" w:hAnsiTheme="majorHAnsi"/>
          <w:b/>
          <w:sz w:val="36"/>
          <w:szCs w:val="36"/>
          <w:lang w:eastAsia="ar-SA"/>
        </w:rPr>
        <w:t xml:space="preserve">Pakiet </w:t>
      </w:r>
      <w:r w:rsidR="004C368F">
        <w:rPr>
          <w:rFonts w:asciiTheme="majorHAnsi" w:hAnsiTheme="majorHAnsi"/>
          <w:b/>
          <w:sz w:val="36"/>
          <w:szCs w:val="36"/>
          <w:lang w:eastAsia="ar-SA"/>
        </w:rPr>
        <w:t>2</w:t>
      </w:r>
      <w:r w:rsidR="0017085B" w:rsidRPr="00A64A67">
        <w:rPr>
          <w:rFonts w:asciiTheme="majorHAnsi" w:hAnsiTheme="majorHAnsi"/>
          <w:b/>
          <w:sz w:val="36"/>
          <w:szCs w:val="36"/>
          <w:lang w:eastAsia="ar-SA"/>
        </w:rPr>
        <w:t xml:space="preserve"> — </w:t>
      </w:r>
      <w:r w:rsidR="00FD6512">
        <w:rPr>
          <w:rFonts w:asciiTheme="majorHAnsi" w:hAnsiTheme="majorHAnsi"/>
          <w:b/>
          <w:sz w:val="36"/>
          <w:szCs w:val="36"/>
          <w:lang w:eastAsia="ar-SA"/>
        </w:rPr>
        <w:t>Komputer</w:t>
      </w:r>
      <w:r w:rsidR="00556581">
        <w:rPr>
          <w:rFonts w:asciiTheme="majorHAnsi" w:hAnsiTheme="majorHAnsi"/>
          <w:b/>
          <w:sz w:val="36"/>
          <w:szCs w:val="36"/>
          <w:lang w:eastAsia="ar-SA"/>
        </w:rPr>
        <w:t>y przenośne</w:t>
      </w:r>
      <w:r w:rsidR="00D55E96">
        <w:rPr>
          <w:rFonts w:asciiTheme="majorHAnsi" w:hAnsiTheme="majorHAnsi"/>
          <w:b/>
          <w:sz w:val="36"/>
          <w:szCs w:val="36"/>
          <w:lang w:eastAsia="ar-SA"/>
        </w:rPr>
        <w:t xml:space="preserve"> typ 1</w:t>
      </w:r>
    </w:p>
    <w:tbl>
      <w:tblPr>
        <w:tblW w:w="4928" w:type="pct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7"/>
        <w:gridCol w:w="7372"/>
      </w:tblGrid>
      <w:tr w:rsidR="00DB2B14" w:rsidRPr="008E526B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B2B14" w:rsidRPr="008E526B" w:rsidRDefault="00DB2B14" w:rsidP="00DB2B14">
            <w:pPr>
              <w:pStyle w:val="Nagwek1"/>
              <w:numPr>
                <w:ilvl w:val="0"/>
                <w:numId w:val="0"/>
              </w:numPr>
              <w:snapToGrid w:val="0"/>
              <w:jc w:val="center"/>
              <w:rPr>
                <w:rFonts w:asciiTheme="majorHAnsi" w:hAnsiTheme="majorHAnsi"/>
                <w:b/>
                <w:i w:val="0"/>
                <w:color w:val="000000" w:themeColor="text1"/>
                <w:sz w:val="20"/>
              </w:rPr>
            </w:pPr>
            <w:r w:rsidRPr="008E526B">
              <w:rPr>
                <w:rFonts w:asciiTheme="majorHAnsi" w:hAnsiTheme="majorHAnsi"/>
                <w:b/>
                <w:i w:val="0"/>
                <w:color w:val="000000" w:themeColor="text1"/>
                <w:sz w:val="20"/>
              </w:rPr>
              <w:t>Element specyfikacji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B2B14" w:rsidRPr="008E526B" w:rsidRDefault="00DB2B14" w:rsidP="00DB2B14">
            <w:pPr>
              <w:pStyle w:val="Nagwek1"/>
              <w:numPr>
                <w:ilvl w:val="0"/>
                <w:numId w:val="0"/>
              </w:numPr>
              <w:snapToGrid w:val="0"/>
              <w:jc w:val="center"/>
              <w:rPr>
                <w:rFonts w:asciiTheme="majorHAnsi" w:hAnsiTheme="majorHAnsi"/>
                <w:b/>
                <w:i w:val="0"/>
                <w:color w:val="000000" w:themeColor="text1"/>
                <w:sz w:val="20"/>
              </w:rPr>
            </w:pPr>
            <w:r w:rsidRPr="008E526B">
              <w:rPr>
                <w:rFonts w:asciiTheme="majorHAnsi" w:hAnsiTheme="majorHAnsi"/>
                <w:b/>
                <w:i w:val="0"/>
                <w:color w:val="000000" w:themeColor="text1"/>
                <w:sz w:val="20"/>
              </w:rPr>
              <w:t>Parametry wymagane</w:t>
            </w:r>
          </w:p>
        </w:tc>
      </w:tr>
      <w:tr w:rsidR="00AE58BE" w:rsidRPr="002F0F31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Typ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DB2B14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Komputer przenośny typu notebook z ekranem 15,6" o rozdzielczości: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HD (1366x768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>) w 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technologii LED przeciwodblaskowy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>.</w:t>
            </w:r>
          </w:p>
        </w:tc>
      </w:tr>
      <w:tr w:rsidR="00AE58BE" w:rsidRPr="002F0F31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Zastosowanie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Komputer przenośny będzie wykorzystywany dla potrzeb aplikacji biurowych, dostępu do sieci </w:t>
            </w:r>
            <w:r w:rsidR="00DB2B14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Internet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oraz poczty elektronicznej.</w:t>
            </w:r>
          </w:p>
        </w:tc>
      </w:tr>
      <w:tr w:rsidR="00AE58BE" w:rsidRPr="00CA583E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Procesor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045103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Procesor klasy x86, dwurdzeniowy, zaprojektowany do pracy w komputerach przenośnych,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taktowany zegarem co najmniej 2,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50/3,10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Turbo 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GHz, 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 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pamięcią </w:t>
            </w:r>
            <w:proofErr w:type="spellStart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la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st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level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cache CPU co najmniej 3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MB lub równoważny dwurdzeniowy procesor klasy x86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. 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Zaoferowany procesor musi uzyskiwać jednocześnie w teście </w:t>
            </w:r>
            <w:proofErr w:type="spellStart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Passmark</w:t>
            </w:r>
            <w:proofErr w:type="spellEnd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CPU Mark wynik min.: 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3800 punktów </w:t>
            </w:r>
            <w:r w:rsidRPr="00092513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(wynik zaproponowanego procesora musi znajdować </w:t>
            </w:r>
            <w:proofErr w:type="spellStart"/>
            <w:r w:rsidRPr="00092513">
              <w:rPr>
                <w:rFonts w:asciiTheme="majorHAnsi" w:hAnsiTheme="majorHAnsi"/>
                <w:sz w:val="20"/>
                <w:szCs w:val="20"/>
                <w:lang w:eastAsia="ar-SA"/>
              </w:rPr>
              <w:t>sie</w:t>
            </w:r>
            <w:proofErr w:type="spellEnd"/>
            <w:r w:rsidRPr="00092513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na stronie http://www.cpubenchmark.net )</w:t>
            </w: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.</w:t>
            </w:r>
          </w:p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W przypadku użycia przez oferenta testów wydajności Zamawiający zastrzega sobie, iż w celu sprawdzenia poprawności przeprowadzenia testów oferent musi dostarczyć zamawiającemu oprogramowanie testujące, oba równoważne porównywalne zestawy oraz dokładny opis użytych testów wraz z wynikami w celu ich sprawdzenia w terminie nie dłuższym niż 3 dni od otrzymania zawiadomienia od zamawiającego.</w:t>
            </w:r>
          </w:p>
        </w:tc>
      </w:tr>
      <w:tr w:rsidR="00AE58BE" w:rsidRPr="002F0F31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Pamięć operacyjna RAM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4C368F" w:rsidP="004C368F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8</w:t>
            </w:r>
            <w:r w:rsidR="00AE58BE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GB</w:t>
            </w:r>
          </w:p>
        </w:tc>
      </w:tr>
      <w:tr w:rsidR="00AE58BE" w:rsidRPr="002F0F31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 xml:space="preserve">Parametry </w:t>
            </w:r>
            <w:r w:rsidR="00DB2B14"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pamięci</w:t>
            </w: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 xml:space="preserve"> masowej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E16546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Min. 500 GB SATA</w:t>
            </w:r>
          </w:p>
        </w:tc>
      </w:tr>
      <w:tr w:rsidR="00AE58BE" w:rsidRPr="00E30CFF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Karta graficzna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045103" w:rsidRDefault="00E16546" w:rsidP="00045103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val="en-US"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val="en-US" w:eastAsia="ar-SA"/>
              </w:rPr>
              <w:t>Intel HD Graphics 44</w:t>
            </w:r>
            <w:r w:rsidR="00045103" w:rsidRPr="00045103">
              <w:rPr>
                <w:rFonts w:asciiTheme="majorHAnsi" w:hAnsiTheme="majorHAnsi"/>
                <w:sz w:val="20"/>
                <w:szCs w:val="20"/>
                <w:lang w:val="en-US" w:eastAsia="ar-SA"/>
              </w:rPr>
              <w:t>00</w:t>
            </w:r>
          </w:p>
        </w:tc>
      </w:tr>
      <w:tr w:rsidR="00AE58BE" w:rsidRPr="003C2AF5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Wyposażenie multimedialne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Karta dźwiękowa zgodna z HD, wbudowane głośniki</w:t>
            </w:r>
          </w:p>
        </w:tc>
      </w:tr>
      <w:tr w:rsidR="00AE58BE" w:rsidRPr="006778B9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Wymagania dotyczące baterii i zasilania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045103" w:rsidP="00E16546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6-cell, </w:t>
            </w:r>
            <w:r w:rsidR="00AE58BE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Li-</w:t>
            </w:r>
            <w:proofErr w:type="spellStart"/>
            <w:r w:rsidR="00AE58BE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Ion</w:t>
            </w:r>
            <w:proofErr w:type="spellEnd"/>
            <w:r w:rsidR="00AE58BE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Czas pracy na baterii min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>.</w:t>
            </w:r>
            <w:r w:rsidR="00AE58BE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r w:rsidR="00E16546">
              <w:rPr>
                <w:rFonts w:asciiTheme="majorHAnsi" w:hAnsiTheme="majorHAnsi"/>
                <w:sz w:val="20"/>
                <w:szCs w:val="20"/>
                <w:lang w:eastAsia="ar-SA"/>
              </w:rPr>
              <w:t>5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</w:t>
            </w:r>
            <w:r w:rsidR="00AE58BE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godzin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. </w:t>
            </w:r>
            <w:r w:rsidR="00AE58BE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Zasilacz o mocy min. 65W</w:t>
            </w:r>
          </w:p>
        </w:tc>
      </w:tr>
      <w:tr w:rsidR="00AE58BE" w:rsidRPr="002F0F31" w:rsidTr="00EB7F5A">
        <w:trPr>
          <w:trHeight w:val="285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Zgodność z systemami operacyjnymi i standardami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Zgodność z 64-bitową wersją systemu operacyjnego Micr</w:t>
            </w:r>
            <w:r w:rsidR="00E16546">
              <w:rPr>
                <w:rFonts w:asciiTheme="majorHAnsi" w:hAnsiTheme="majorHAnsi"/>
                <w:sz w:val="20"/>
                <w:szCs w:val="20"/>
                <w:lang w:eastAsia="ar-SA"/>
              </w:rPr>
              <w:t>osoft Windows 10 Pro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PL. Z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ainstalowany system operacyjny nie wymagający aktywacji za pomocą telefonu lub Internetu w firmie Microsoft.</w:t>
            </w:r>
          </w:p>
        </w:tc>
      </w:tr>
      <w:tr w:rsidR="00AE58BE" w:rsidRPr="006A300F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BIOS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DB2B14" w:rsidP="00DB2B14">
            <w:pPr>
              <w:numPr>
                <w:ilvl w:val="0"/>
                <w:numId w:val="16"/>
              </w:numPr>
              <w:ind w:left="356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Możliwość odczytania z BIOS:</w:t>
            </w:r>
          </w:p>
          <w:p w:rsidR="00AE58BE" w:rsidRPr="00AE58BE" w:rsidRDefault="00DB2B14" w:rsidP="00AE58BE">
            <w:pPr>
              <w:numPr>
                <w:ilvl w:val="0"/>
                <w:numId w:val="15"/>
              </w:numPr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Modelu komputera,</w:t>
            </w:r>
          </w:p>
          <w:p w:rsidR="00AE58BE" w:rsidRPr="00AE58BE" w:rsidRDefault="00DB2B14" w:rsidP="00AE58BE">
            <w:pPr>
              <w:numPr>
                <w:ilvl w:val="0"/>
                <w:numId w:val="15"/>
              </w:numPr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Wersji BIOS,</w:t>
            </w:r>
          </w:p>
          <w:p w:rsidR="00AE58BE" w:rsidRPr="00AE58BE" w:rsidRDefault="00AE58BE" w:rsidP="00AE58BE">
            <w:pPr>
              <w:numPr>
                <w:ilvl w:val="0"/>
                <w:numId w:val="15"/>
              </w:numPr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Modelu procesora wraz z informacjami o il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>ości rdzeni, prędkościach min i 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max zegara, wielkości pamięci podręcznej Cache L1, L2 i L3</w:t>
            </w:r>
          </w:p>
          <w:p w:rsidR="00AE58BE" w:rsidRPr="00AE58BE" w:rsidRDefault="00AE58BE" w:rsidP="00AE58BE">
            <w:pPr>
              <w:numPr>
                <w:ilvl w:val="0"/>
                <w:numId w:val="15"/>
              </w:numPr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Informacji o ilości pamięci RAM wraz z informacją o sposobie ich obsadzenia</w:t>
            </w:r>
          </w:p>
          <w:p w:rsidR="00AE58BE" w:rsidRPr="00AE58BE" w:rsidRDefault="00AE58BE" w:rsidP="00AE58BE">
            <w:pPr>
              <w:numPr>
                <w:ilvl w:val="0"/>
                <w:numId w:val="15"/>
              </w:numPr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Informacji o dysku twardym: model oraz pojemność</w:t>
            </w:r>
          </w:p>
          <w:p w:rsidR="00AE58BE" w:rsidRPr="00AE58BE" w:rsidRDefault="00AE58BE" w:rsidP="00AE58BE">
            <w:pPr>
              <w:numPr>
                <w:ilvl w:val="0"/>
                <w:numId w:val="15"/>
              </w:numPr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Informacji o napędzie optycznym</w:t>
            </w:r>
          </w:p>
          <w:p w:rsidR="00AE58BE" w:rsidRPr="00AE58BE" w:rsidRDefault="00AE58BE" w:rsidP="00DB2B14">
            <w:pPr>
              <w:numPr>
                <w:ilvl w:val="0"/>
                <w:numId w:val="16"/>
              </w:numPr>
              <w:ind w:left="356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Możliwość wyłączenia/włączenia: zintegrowanej karty sieciowej z poziomu BIOS bez uruchamiania systemu operacyjnego z dysku twardego komputera lub innych, podłączonych do niego, urządzeń zewnętrznych.</w:t>
            </w:r>
          </w:p>
          <w:p w:rsidR="00AE58BE" w:rsidRPr="00AE58BE" w:rsidRDefault="00AE58BE" w:rsidP="00DB2B14">
            <w:pPr>
              <w:numPr>
                <w:ilvl w:val="0"/>
                <w:numId w:val="16"/>
              </w:numPr>
              <w:ind w:left="356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Funkcja blokowania/odblokowania BOOT-</w:t>
            </w:r>
            <w:proofErr w:type="spellStart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owania</w:t>
            </w:r>
            <w:proofErr w:type="spellEnd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:rsidR="00AE58BE" w:rsidRPr="00AE58BE" w:rsidRDefault="00AE58BE" w:rsidP="00DB2B14">
            <w:pPr>
              <w:numPr>
                <w:ilvl w:val="0"/>
                <w:numId w:val="16"/>
              </w:numPr>
              <w:ind w:left="356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Możliwość 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>—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bez potrzeby uruchamiania systemu operacyjnego z dysku twardego komputera lub innych, podłączonych do niego urządzeń zewnętrznych </w:t>
            </w:r>
            <w:r w:rsidR="00DB2B14">
              <w:rPr>
                <w:rFonts w:asciiTheme="majorHAnsi" w:hAnsiTheme="majorHAnsi"/>
                <w:sz w:val="20"/>
                <w:szCs w:val="20"/>
                <w:lang w:eastAsia="ar-SA"/>
              </w:rPr>
              <w:t>—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ustawienia hasła na poziomie systemu, administratora i dysku twardego</w:t>
            </w:r>
          </w:p>
        </w:tc>
      </w:tr>
      <w:tr w:rsidR="00AE58BE" w:rsidRPr="003C2AF5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Certyfikaty i standardy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9A3150" w:rsidRDefault="00AE58BE" w:rsidP="00DB2B14">
            <w:pPr>
              <w:pStyle w:val="Akapitzlist"/>
              <w:numPr>
                <w:ilvl w:val="0"/>
                <w:numId w:val="18"/>
              </w:numPr>
              <w:ind w:left="356"/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Certyfikat ISO9001:2000 dla producenta sprzętu (należy załączyć do oferty)</w:t>
            </w:r>
          </w:p>
          <w:p w:rsidR="00AE58BE" w:rsidRPr="009A3150" w:rsidRDefault="00AE58BE" w:rsidP="00DB2B14">
            <w:pPr>
              <w:pStyle w:val="Akapitzlist"/>
              <w:numPr>
                <w:ilvl w:val="0"/>
                <w:numId w:val="18"/>
              </w:numPr>
              <w:ind w:left="356"/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Certyfikat ISO 14001 dla producenta sprzętu (należy załączyć do oferty)</w:t>
            </w:r>
          </w:p>
          <w:p w:rsidR="00AE58BE" w:rsidRPr="009A3150" w:rsidRDefault="00AE58BE" w:rsidP="00DB2B14">
            <w:pPr>
              <w:pStyle w:val="Akapitzlist"/>
              <w:numPr>
                <w:ilvl w:val="0"/>
                <w:numId w:val="18"/>
              </w:numPr>
              <w:ind w:left="356"/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Oferowane modele komputerów muszą posiadać certyfikat Microsoft, potwierdzający poprawną współpracę oferowanych modeli komputerów </w:t>
            </w:r>
            <w:r w:rsidR="00E16546"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z systemem operacyjnym Windows 7</w:t>
            </w: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 32bit/64bit (załączyć wydruk ze strony Microsoft WHCL)</w:t>
            </w:r>
          </w:p>
          <w:p w:rsidR="00AE58BE" w:rsidRPr="009A3150" w:rsidRDefault="00AE58BE" w:rsidP="00DB2B14">
            <w:pPr>
              <w:pStyle w:val="Akapitzlist"/>
              <w:numPr>
                <w:ilvl w:val="0"/>
                <w:numId w:val="18"/>
              </w:numPr>
              <w:ind w:left="356"/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Deklaracja zgodności CE (załączyć do oferty)</w:t>
            </w:r>
          </w:p>
          <w:p w:rsidR="00AE58BE" w:rsidRPr="009A3150" w:rsidRDefault="00AE58BE" w:rsidP="00DB2B14">
            <w:pPr>
              <w:pStyle w:val="Akapitzlist"/>
              <w:numPr>
                <w:ilvl w:val="0"/>
                <w:numId w:val="18"/>
              </w:numPr>
              <w:ind w:left="356"/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:rsidR="00AE58BE" w:rsidRPr="009A3150" w:rsidRDefault="00AE58BE" w:rsidP="006B62E9">
            <w:pPr>
              <w:pStyle w:val="Akapitzlist"/>
              <w:numPr>
                <w:ilvl w:val="0"/>
                <w:numId w:val="18"/>
              </w:numPr>
              <w:ind w:left="356"/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Certyfikat EPEAT na poziomie SILVER.</w:t>
            </w:r>
            <w:r w:rsidR="005D311E"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 </w:t>
            </w: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Wymagany wpis dotyczący oferowanej </w:t>
            </w: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lastRenderedPageBreak/>
              <w:t>stacji dostępowej w</w:t>
            </w:r>
            <w:r w:rsidR="00DB2B14"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 </w:t>
            </w: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internetowym katalogu </w:t>
            </w:r>
            <w:hyperlink r:id="rId6" w:history="1">
              <w:r w:rsidRPr="009A3150">
                <w:rPr>
                  <w:color w:val="FF0000"/>
                  <w:lang w:val="pl-PL"/>
                </w:rPr>
                <w:t>http://www.epeat.net</w:t>
              </w:r>
            </w:hyperlink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 - dopuszcza się wydruk ze strony internetowej</w:t>
            </w:r>
            <w:r w:rsidR="00DB2B14"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.</w:t>
            </w:r>
          </w:p>
          <w:p w:rsidR="00AE58BE" w:rsidRPr="000A410E" w:rsidRDefault="00AE58BE" w:rsidP="006B62E9">
            <w:pPr>
              <w:pStyle w:val="Akapitzlist"/>
              <w:numPr>
                <w:ilvl w:val="0"/>
                <w:numId w:val="18"/>
              </w:numPr>
              <w:ind w:left="356"/>
              <w:rPr>
                <w:rFonts w:asciiTheme="majorHAnsi" w:hAnsiTheme="majorHAnsi"/>
                <w:sz w:val="20"/>
                <w:szCs w:val="20"/>
                <w:lang w:val="pl-PL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Certyfikat </w:t>
            </w:r>
            <w:proofErr w:type="spellStart"/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EnergyStar</w:t>
            </w:r>
            <w:proofErr w:type="spellEnd"/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 5.0 – komputer musi </w:t>
            </w:r>
            <w:proofErr w:type="spellStart"/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>znajdowac</w:t>
            </w:r>
            <w:proofErr w:type="spellEnd"/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 się na liście zgodności dostępnej na stronie </w:t>
            </w:r>
            <w:hyperlink r:id="rId7" w:history="1">
              <w:r w:rsidRPr="009A3150">
                <w:rPr>
                  <w:rFonts w:asciiTheme="majorHAnsi" w:hAnsiTheme="majorHAnsi"/>
                  <w:color w:val="FF0000"/>
                  <w:sz w:val="20"/>
                  <w:szCs w:val="20"/>
                  <w:lang w:val="pl-PL"/>
                </w:rPr>
                <w:t>www.energystar.gov</w:t>
              </w:r>
            </w:hyperlink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val="pl-PL"/>
              </w:rPr>
              <w:t xml:space="preserve"> oraz </w:t>
            </w:r>
            <w:hyperlink r:id="rId8" w:history="1">
              <w:r w:rsidRPr="009A3150">
                <w:rPr>
                  <w:rFonts w:asciiTheme="majorHAnsi" w:hAnsiTheme="majorHAnsi"/>
                  <w:color w:val="FF0000"/>
                  <w:sz w:val="20"/>
                  <w:szCs w:val="20"/>
                  <w:lang w:val="pl-PL"/>
                </w:rPr>
                <w:t>http://www.eu-energystar.org</w:t>
              </w:r>
            </w:hyperlink>
            <w:r w:rsidRPr="000A410E">
              <w:rPr>
                <w:rFonts w:asciiTheme="majorHAnsi" w:hAnsiTheme="majorHAnsi"/>
                <w:sz w:val="20"/>
                <w:szCs w:val="20"/>
                <w:lang w:val="pl-PL"/>
              </w:rPr>
              <w:t xml:space="preserve"> </w:t>
            </w:r>
          </w:p>
        </w:tc>
      </w:tr>
      <w:tr w:rsidR="00AE58BE" w:rsidRPr="00950BA2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lastRenderedPageBreak/>
              <w:t>Ergonomia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9A3150" w:rsidRDefault="00AE58BE" w:rsidP="00AE58BE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 xml:space="preserve">Głośność jednostki centralnej mierzona zgodnie z normą ISO 7779 oraz wykazana zgodnie z normą ISO 9296 w pozycji operatora w trybie pracy dysku twardego (WORK) wynosząca maksymalnie 26 </w:t>
            </w:r>
            <w:proofErr w:type="spellStart"/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dB</w:t>
            </w:r>
            <w:proofErr w:type="spellEnd"/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 xml:space="preserve"> oraz w pozycji obserwatora w trybie pracy dysku twardego (WORK) wynosząca maksymalnie 20 </w:t>
            </w:r>
            <w:proofErr w:type="spellStart"/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dB</w:t>
            </w:r>
            <w:proofErr w:type="spellEnd"/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 xml:space="preserve"> (załączyć oświadczenie producenta wraz z raportem badawczym wystawionym przez niezależną akredytowaną jednostkę)</w:t>
            </w:r>
          </w:p>
        </w:tc>
      </w:tr>
      <w:tr w:rsidR="00AE58BE" w:rsidRPr="003C2AF5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Waga i wymiary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Waga max 2.</w:t>
            </w:r>
            <w:r w:rsidR="00E16546">
              <w:rPr>
                <w:rFonts w:asciiTheme="majorHAnsi" w:hAnsiTheme="majorHAnsi"/>
                <w:sz w:val="20"/>
                <w:szCs w:val="20"/>
                <w:lang w:eastAsia="ar-SA"/>
              </w:rPr>
              <w:t>2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kg z baterią 6-cell</w:t>
            </w:r>
          </w:p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Szerokość: max 376 mm</w:t>
            </w:r>
            <w:bookmarkStart w:id="0" w:name="_GoBack"/>
            <w:bookmarkEnd w:id="0"/>
          </w:p>
          <w:p w:rsidR="00AE58BE" w:rsidRPr="00AE58BE" w:rsidRDefault="00045103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Wysokość: max 33</w:t>
            </w:r>
            <w:r w:rsidR="00AE58BE"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mm</w:t>
            </w:r>
          </w:p>
          <w:p w:rsidR="00AE58BE" w:rsidRPr="00AE58BE" w:rsidRDefault="00AE58BE" w:rsidP="00045103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Głębokość: max 26</w:t>
            </w:r>
            <w:r w:rsidR="00045103">
              <w:rPr>
                <w:rFonts w:asciiTheme="majorHAnsi" w:hAnsiTheme="majorHAnsi"/>
                <w:sz w:val="20"/>
                <w:szCs w:val="20"/>
                <w:lang w:eastAsia="ar-SA"/>
              </w:rPr>
              <w:t>0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mm</w:t>
            </w:r>
          </w:p>
        </w:tc>
      </w:tr>
      <w:tr w:rsidR="00AE58BE" w:rsidRPr="003C2AF5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Bezpieczeństwo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Złącze typu </w:t>
            </w:r>
            <w:proofErr w:type="spellStart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Kensington</w:t>
            </w:r>
            <w:proofErr w:type="spellEnd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Lock</w:t>
            </w:r>
          </w:p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Czujnik spadania zintegrowany z płytą główną działający nawet przy wyłączonym notebooku oraz konstrukcja absorbująca wstrząsy </w:t>
            </w:r>
          </w:p>
        </w:tc>
      </w:tr>
      <w:tr w:rsidR="00AE58BE" w:rsidRPr="002F0F31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Warunki gwarancji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3-letnia gwarancja producenta świadczona na miejscu u klienta.</w:t>
            </w:r>
          </w:p>
          <w:p w:rsidR="00AE58BE" w:rsidRPr="009A3150" w:rsidRDefault="00AE58BE" w:rsidP="00AE58BE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Czas reakcji serwisu - do końca następnego dnia roboczego.</w:t>
            </w:r>
          </w:p>
          <w:p w:rsidR="00AE58BE" w:rsidRPr="009A3150" w:rsidRDefault="00AE58BE" w:rsidP="00AE58BE">
            <w:pPr>
              <w:suppressAutoHyphens/>
              <w:snapToGrid w:val="0"/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:rsidR="00AE58BE" w:rsidRPr="00AE58BE" w:rsidRDefault="00AE58BE" w:rsidP="00E16546">
            <w:pPr>
              <w:suppressAutoHyphens/>
              <w:snapToGrid w:val="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9A3150">
              <w:rPr>
                <w:rFonts w:asciiTheme="majorHAnsi" w:hAnsiTheme="majorHAnsi"/>
                <w:color w:val="FF0000"/>
                <w:sz w:val="20"/>
                <w:szCs w:val="20"/>
                <w:lang w:eastAsia="ar-SA"/>
              </w:rPr>
              <w:t>Serwis urządzeń musi być realizowany przez Producenta lub Autoryzowanego Partnera Serwisowego Producenta – wymagane dołączenie do oferty oświadczenia Wykonawcy, że serwis będzie realizowany przez Producenta lub Autoryzowanego Partnera Serwisowego Producenta</w:t>
            </w:r>
          </w:p>
        </w:tc>
      </w:tr>
      <w:tr w:rsidR="00AE58BE" w:rsidRPr="00420580" w:rsidTr="00DB2B14">
        <w:trPr>
          <w:trHeight w:val="284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suppressAutoHyphens/>
              <w:snapToGrid w:val="0"/>
              <w:rPr>
                <w:rFonts w:asciiTheme="majorHAnsi" w:hAnsiTheme="majorHAnsi"/>
                <w:b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Wymagania dodatkowe</w:t>
            </w:r>
          </w:p>
        </w:tc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BE" w:rsidRPr="00AE58BE" w:rsidRDefault="00AE58BE" w:rsidP="00AE58BE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Wbudowane porty i złącza: 4</w:t>
            </w:r>
            <w:r w:rsidR="00045103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×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USB </w:t>
            </w:r>
            <w:r w:rsidR="00045103">
              <w:rPr>
                <w:rFonts w:asciiTheme="majorHAnsi" w:hAnsiTheme="majorHAnsi"/>
                <w:sz w:val="20"/>
                <w:szCs w:val="20"/>
                <w:lang w:eastAsia="ar-SA"/>
              </w:rPr>
              <w:t>3.0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, złącze słuchawek, złącze mikrofonu, RJ</w:t>
            </w:r>
            <w:r w:rsidR="00045103">
              <w:rPr>
                <w:rFonts w:asciiTheme="majorHAnsi" w:hAnsiTheme="majorHAnsi"/>
                <w:sz w:val="20"/>
                <w:szCs w:val="20"/>
                <w:lang w:eastAsia="ar-SA"/>
              </w:rPr>
              <w:noBreakHyphen/>
            </w:r>
            <w:r w:rsidR="00F962F1">
              <w:rPr>
                <w:rFonts w:asciiTheme="majorHAnsi" w:hAnsiTheme="majorHAnsi"/>
                <w:sz w:val="20"/>
                <w:szCs w:val="20"/>
                <w:lang w:eastAsia="ar-SA"/>
              </w:rPr>
              <w:t>45, , VGA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, czytnik kart 8 w 1, </w:t>
            </w:r>
            <w:proofErr w:type="spellStart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ExpressCard</w:t>
            </w:r>
            <w:proofErr w:type="spellEnd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34mm, kamera </w:t>
            </w:r>
            <w:r w:rsidR="00045103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1Mpix, </w:t>
            </w: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mikrofon, </w:t>
            </w:r>
          </w:p>
          <w:p w:rsidR="00AE58BE" w:rsidRPr="00AE58BE" w:rsidRDefault="00AE58BE" w:rsidP="00AE58BE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Karta sieciowa LAN 10/100/1000 Ethernet RJ 45 zintegrowana z płytą główną oraz WLAN 802.11b/g/n, zintegrowany z płytą główną lub w postaci wewnętrznego modułu mini-PCI Express.</w:t>
            </w:r>
          </w:p>
          <w:p w:rsidR="00AE58BE" w:rsidRPr="00AE58BE" w:rsidRDefault="00AE58BE" w:rsidP="00AE58BE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Klawiatura (układ US -QWERTY), </w:t>
            </w:r>
            <w:proofErr w:type="spellStart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touchpad</w:t>
            </w:r>
            <w:proofErr w:type="spellEnd"/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 xml:space="preserve"> 240 CPI</w:t>
            </w:r>
          </w:p>
          <w:p w:rsidR="00AE58BE" w:rsidRPr="00AE58BE" w:rsidRDefault="00045103" w:rsidP="00AE58BE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/>
                <w:sz w:val="20"/>
                <w:szCs w:val="20"/>
                <w:lang w:eastAsia="ar-SA"/>
              </w:rPr>
              <w:t>Bluetooth</w:t>
            </w:r>
          </w:p>
          <w:p w:rsidR="00AE58BE" w:rsidRPr="00AE58BE" w:rsidRDefault="00AE58BE" w:rsidP="00AE58BE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Napęd optyczny 8x DVD +/- RW wewnętrzny.</w:t>
            </w:r>
          </w:p>
          <w:p w:rsidR="00AE58BE" w:rsidRPr="004C368F" w:rsidRDefault="00AE58BE" w:rsidP="004C368F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4C368F">
              <w:rPr>
                <w:rFonts w:asciiTheme="majorHAnsi" w:hAnsiTheme="majorHAnsi"/>
                <w:sz w:val="20"/>
                <w:szCs w:val="20"/>
                <w:lang w:eastAsia="ar-SA"/>
              </w:rPr>
              <w:t>Dołączone oprogramowanie do nagrywania i odtwarzania.</w:t>
            </w:r>
          </w:p>
          <w:p w:rsidR="00AE58BE" w:rsidRPr="00AE58BE" w:rsidRDefault="00AE58BE" w:rsidP="00AE58BE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:rsidR="00AE58BE" w:rsidRDefault="00AE58BE" w:rsidP="00AE58BE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AE58BE">
              <w:rPr>
                <w:rFonts w:asciiTheme="majorHAnsi" w:hAnsiTheme="majorHAnsi"/>
                <w:sz w:val="20"/>
                <w:szCs w:val="20"/>
                <w:lang w:eastAsia="ar-SA"/>
              </w:rPr>
              <w:t>Dołączony nośnik ze sterownikami.</w:t>
            </w:r>
          </w:p>
          <w:p w:rsidR="00045103" w:rsidRPr="00AE58BE" w:rsidRDefault="00045103" w:rsidP="00AE58BE">
            <w:pPr>
              <w:numPr>
                <w:ilvl w:val="1"/>
                <w:numId w:val="11"/>
              </w:numPr>
              <w:tabs>
                <w:tab w:val="clear" w:pos="1440"/>
                <w:tab w:val="num" w:pos="360"/>
              </w:tabs>
              <w:ind w:left="360"/>
              <w:rPr>
                <w:rFonts w:asciiTheme="majorHAnsi" w:hAnsiTheme="majorHAnsi"/>
                <w:sz w:val="20"/>
                <w:szCs w:val="20"/>
                <w:lang w:eastAsia="ar-SA"/>
              </w:rPr>
            </w:pPr>
            <w:r w:rsidRPr="00045103">
              <w:rPr>
                <w:rFonts w:asciiTheme="majorHAnsi" w:hAnsiTheme="majorHAnsi"/>
                <w:sz w:val="20"/>
                <w:szCs w:val="20"/>
                <w:lang w:eastAsia="ar-SA"/>
              </w:rPr>
              <w:t>Wbudowany czytnik linii papilarnych</w:t>
            </w:r>
          </w:p>
        </w:tc>
      </w:tr>
    </w:tbl>
    <w:p w:rsidR="008E526B" w:rsidRPr="004D77BD" w:rsidRDefault="008E526B" w:rsidP="00061CA1">
      <w:pPr>
        <w:pStyle w:val="Akapitzlist"/>
        <w:tabs>
          <w:tab w:val="left" w:pos="426"/>
        </w:tabs>
        <w:spacing w:before="360" w:after="240"/>
        <w:ind w:left="0"/>
        <w:rPr>
          <w:rFonts w:asciiTheme="majorHAnsi" w:hAnsiTheme="majorHAnsi"/>
          <w:sz w:val="20"/>
          <w:szCs w:val="20"/>
        </w:rPr>
      </w:pPr>
    </w:p>
    <w:sectPr w:rsidR="008E526B" w:rsidRPr="004D77BD" w:rsidSect="00DB0441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E102B2"/>
    <w:multiLevelType w:val="hybridMultilevel"/>
    <w:tmpl w:val="059A3744"/>
    <w:lvl w:ilvl="0" w:tplc="0415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2">
    <w:nsid w:val="1C8F3DCD"/>
    <w:multiLevelType w:val="hybridMultilevel"/>
    <w:tmpl w:val="67E401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E3003F"/>
    <w:multiLevelType w:val="hybridMultilevel"/>
    <w:tmpl w:val="196EF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71AE3"/>
    <w:multiLevelType w:val="hybridMultilevel"/>
    <w:tmpl w:val="6A92F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363E48"/>
    <w:multiLevelType w:val="hybridMultilevel"/>
    <w:tmpl w:val="0A2A2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8B2341"/>
    <w:multiLevelType w:val="hybridMultilevel"/>
    <w:tmpl w:val="6A54A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B1F9A"/>
    <w:multiLevelType w:val="hybridMultilevel"/>
    <w:tmpl w:val="951258D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7A4EA9"/>
    <w:multiLevelType w:val="hybridMultilevel"/>
    <w:tmpl w:val="F428293E"/>
    <w:lvl w:ilvl="0" w:tplc="0415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9">
    <w:nsid w:val="6E96522B"/>
    <w:multiLevelType w:val="hybridMultilevel"/>
    <w:tmpl w:val="23F8267C"/>
    <w:lvl w:ilvl="0" w:tplc="0415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0">
    <w:nsid w:val="7326513A"/>
    <w:multiLevelType w:val="hybridMultilevel"/>
    <w:tmpl w:val="6A92F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7"/>
  </w:num>
  <w:num w:numId="12">
    <w:abstractNumId w:val="2"/>
  </w:num>
  <w:num w:numId="13">
    <w:abstractNumId w:val="11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3"/>
  </w:num>
  <w:num w:numId="19">
    <w:abstractNumId w:val="6"/>
  </w:num>
  <w:num w:numId="20">
    <w:abstractNumId w:val="4"/>
  </w:num>
  <w:num w:numId="21">
    <w:abstractNumId w:val="8"/>
  </w:num>
  <w:num w:numId="22">
    <w:abstractNumId w:val="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0111"/>
    <w:rsid w:val="00024FB8"/>
    <w:rsid w:val="00045103"/>
    <w:rsid w:val="00052858"/>
    <w:rsid w:val="00061CA1"/>
    <w:rsid w:val="00092513"/>
    <w:rsid w:val="000A410E"/>
    <w:rsid w:val="0017085B"/>
    <w:rsid w:val="00193995"/>
    <w:rsid w:val="001B6663"/>
    <w:rsid w:val="002230A3"/>
    <w:rsid w:val="0023008E"/>
    <w:rsid w:val="00246C7D"/>
    <w:rsid w:val="002B7B32"/>
    <w:rsid w:val="002F5DDD"/>
    <w:rsid w:val="003C4B8F"/>
    <w:rsid w:val="00415905"/>
    <w:rsid w:val="00497E31"/>
    <w:rsid w:val="004C368F"/>
    <w:rsid w:val="004D546F"/>
    <w:rsid w:val="004D77BD"/>
    <w:rsid w:val="004F537F"/>
    <w:rsid w:val="004F70B7"/>
    <w:rsid w:val="00537B86"/>
    <w:rsid w:val="00556581"/>
    <w:rsid w:val="005B5FD7"/>
    <w:rsid w:val="005C6B14"/>
    <w:rsid w:val="005D311E"/>
    <w:rsid w:val="006810FD"/>
    <w:rsid w:val="006A2BBB"/>
    <w:rsid w:val="006A59BD"/>
    <w:rsid w:val="006B62E9"/>
    <w:rsid w:val="006E57A3"/>
    <w:rsid w:val="007027C6"/>
    <w:rsid w:val="00792AD0"/>
    <w:rsid w:val="007C0DC6"/>
    <w:rsid w:val="007F630C"/>
    <w:rsid w:val="00830111"/>
    <w:rsid w:val="00842570"/>
    <w:rsid w:val="00891FE8"/>
    <w:rsid w:val="008E3E6C"/>
    <w:rsid w:val="008E526B"/>
    <w:rsid w:val="009011B3"/>
    <w:rsid w:val="0094727A"/>
    <w:rsid w:val="00964076"/>
    <w:rsid w:val="009A3150"/>
    <w:rsid w:val="009A6FB3"/>
    <w:rsid w:val="00A42B97"/>
    <w:rsid w:val="00A45268"/>
    <w:rsid w:val="00A4587A"/>
    <w:rsid w:val="00AE58BE"/>
    <w:rsid w:val="00B13746"/>
    <w:rsid w:val="00B37ED7"/>
    <w:rsid w:val="00B563C4"/>
    <w:rsid w:val="00B86380"/>
    <w:rsid w:val="00BE2EA4"/>
    <w:rsid w:val="00CE336A"/>
    <w:rsid w:val="00D55E96"/>
    <w:rsid w:val="00DB0441"/>
    <w:rsid w:val="00DB2B14"/>
    <w:rsid w:val="00DE5EC6"/>
    <w:rsid w:val="00E16546"/>
    <w:rsid w:val="00E30CFF"/>
    <w:rsid w:val="00EB7F5A"/>
    <w:rsid w:val="00F11E5E"/>
    <w:rsid w:val="00F333C8"/>
    <w:rsid w:val="00F370DB"/>
    <w:rsid w:val="00F6460D"/>
    <w:rsid w:val="00F962F1"/>
    <w:rsid w:val="00FA5517"/>
    <w:rsid w:val="00FB0B38"/>
    <w:rsid w:val="00FC354B"/>
    <w:rsid w:val="00FD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085B"/>
    <w:pPr>
      <w:keepNext/>
      <w:numPr>
        <w:numId w:val="1"/>
      </w:numPr>
      <w:suppressAutoHyphens/>
      <w:outlineLvl w:val="0"/>
    </w:pPr>
    <w:rPr>
      <w:i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danie">
    <w:name w:val="Zadanie"/>
    <w:basedOn w:val="Normalny"/>
    <w:rsid w:val="00B13746"/>
    <w:pPr>
      <w:keepNext/>
      <w:keepLines/>
      <w:spacing w:before="360" w:after="80"/>
    </w:pPr>
    <w:rPr>
      <w:b/>
      <w:sz w:val="22"/>
      <w:szCs w:val="20"/>
    </w:rPr>
  </w:style>
  <w:style w:type="paragraph" w:customStyle="1" w:styleId="Zestawienie">
    <w:name w:val="Zestawienie"/>
    <w:basedOn w:val="Normalny"/>
    <w:next w:val="Zadanie"/>
    <w:rsid w:val="00B13746"/>
    <w:pPr>
      <w:keepNext/>
      <w:spacing w:before="240" w:after="80"/>
      <w:contextualSpacing/>
    </w:pPr>
    <w:rPr>
      <w:b/>
      <w:sz w:val="20"/>
      <w:szCs w:val="20"/>
    </w:rPr>
  </w:style>
  <w:style w:type="character" w:customStyle="1" w:styleId="tah8b1">
    <w:name w:val="tah8b1"/>
    <w:basedOn w:val="Domylnaczcionkaakapitu"/>
    <w:rsid w:val="00830111"/>
    <w:rPr>
      <w:rFonts w:ascii="Tahoma" w:hAnsi="Tahoma" w:cs="Tahoma" w:hint="default"/>
      <w:b/>
      <w:bCs/>
      <w:strike w:val="0"/>
      <w:dstrike w:val="0"/>
      <w:sz w:val="16"/>
      <w:szCs w:val="16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17085B"/>
    <w:pPr>
      <w:suppressAutoHyphens/>
      <w:ind w:left="720"/>
      <w:contextualSpacing/>
    </w:pPr>
    <w:rPr>
      <w:lang w:val="en-GB" w:eastAsia="ar-SA"/>
    </w:rPr>
  </w:style>
  <w:style w:type="character" w:customStyle="1" w:styleId="Nagwek1Znak">
    <w:name w:val="Nagłówek 1 Znak"/>
    <w:basedOn w:val="Domylnaczcionkaakapitu"/>
    <w:link w:val="Nagwek1"/>
    <w:rsid w:val="0017085B"/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paragraph" w:customStyle="1" w:styleId="Tabelapozycja">
    <w:name w:val="Tabela pozycja"/>
    <w:basedOn w:val="Normalny"/>
    <w:rsid w:val="00FD6512"/>
    <w:rPr>
      <w:rFonts w:ascii="Arial" w:eastAsia="MS Outlook" w:hAnsi="Arial"/>
      <w:sz w:val="22"/>
      <w:szCs w:val="20"/>
    </w:rPr>
  </w:style>
  <w:style w:type="character" w:styleId="Hipercze">
    <w:name w:val="Hyperlink"/>
    <w:basedOn w:val="Domylnaczcionkaakapitu"/>
    <w:rsid w:val="00FD65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-energystar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nergystar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peat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Hodowli i Aklimatyzacji Roślin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Osiński</dc:creator>
  <cp:lastModifiedBy>Krystyna Żurek</cp:lastModifiedBy>
  <cp:revision>4</cp:revision>
  <dcterms:created xsi:type="dcterms:W3CDTF">2015-10-15T07:26:00Z</dcterms:created>
  <dcterms:modified xsi:type="dcterms:W3CDTF">2015-11-06T13:42:00Z</dcterms:modified>
</cp:coreProperties>
</file>