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D8" w:rsidRPr="00A90835" w:rsidRDefault="00221CD8" w:rsidP="00AB329E">
      <w:pPr>
        <w:pStyle w:val="Tekstpodstawowy2"/>
        <w:spacing w:line="240" w:lineRule="auto"/>
      </w:pPr>
      <w:r w:rsidRPr="00A90835">
        <w:t>Tytuł zadania 8:</w:t>
      </w:r>
      <w:r w:rsidRPr="00A90835">
        <w:rPr>
          <w:b/>
        </w:rPr>
        <w:t xml:space="preserve"> </w:t>
      </w:r>
      <w:bookmarkStart w:id="0" w:name="OLE_LINK1"/>
      <w:bookmarkStart w:id="1" w:name="OLE_LINK2"/>
      <w:r w:rsidRPr="00A90835">
        <w:rPr>
          <w:b/>
        </w:rPr>
        <w:t>Tolerancja na stresy abiotyczne - genotypowanie pszenicy w oparciu o strategię genów kandydujących</w:t>
      </w:r>
      <w:bookmarkEnd w:id="0"/>
      <w:bookmarkEnd w:id="1"/>
    </w:p>
    <w:p w:rsidR="00221CD8" w:rsidRPr="00A90835" w:rsidRDefault="00221CD8" w:rsidP="00AB329E">
      <w:pPr>
        <w:pStyle w:val="Tekstpodstawowy2"/>
        <w:tabs>
          <w:tab w:val="left" w:pos="360"/>
        </w:tabs>
        <w:spacing w:line="240" w:lineRule="auto"/>
        <w:rPr>
          <w:bCs/>
          <w:lang w:eastAsia="pl-PL"/>
        </w:rPr>
      </w:pPr>
      <w:r w:rsidRPr="00A90835">
        <w:t>Kierownik zadania: p</w:t>
      </w:r>
      <w:r w:rsidRPr="00A90835">
        <w:rPr>
          <w:bCs/>
          <w:lang w:eastAsia="pl-PL"/>
        </w:rPr>
        <w:t>rof. dr hab. Wacław Orczyk</w:t>
      </w:r>
    </w:p>
    <w:p w:rsidR="00AB329E" w:rsidRDefault="00AB329E" w:rsidP="00AB329E">
      <w:pPr>
        <w:tabs>
          <w:tab w:val="left" w:pos="360"/>
        </w:tabs>
        <w:spacing w:after="120"/>
        <w:jc w:val="both"/>
      </w:pPr>
      <w:r w:rsidRPr="00AB329E">
        <w:rPr>
          <w:b/>
        </w:rPr>
        <w:t>Streszczenie</w:t>
      </w:r>
    </w:p>
    <w:p w:rsidR="00096650" w:rsidRPr="00AB329E" w:rsidRDefault="00096650" w:rsidP="00AB329E">
      <w:pPr>
        <w:tabs>
          <w:tab w:val="left" w:pos="360"/>
        </w:tabs>
        <w:spacing w:after="120"/>
        <w:jc w:val="both"/>
        <w:rPr>
          <w:color w:val="000000" w:themeColor="text1"/>
          <w:shd w:val="clear" w:color="auto" w:fill="FFFFFF"/>
          <w:lang w:eastAsia="uk-UA"/>
        </w:rPr>
      </w:pPr>
      <w:r>
        <w:t>W</w:t>
      </w:r>
      <w:r w:rsidRPr="00750774">
        <w:t xml:space="preserve"> roku 2019 </w:t>
      </w:r>
      <w:r>
        <w:t>po</w:t>
      </w:r>
      <w:r w:rsidRPr="00750774">
        <w:t>szerz</w:t>
      </w:r>
      <w:r>
        <w:t xml:space="preserve">ono badania na </w:t>
      </w:r>
      <w:r w:rsidRPr="00750774">
        <w:t>znaczną część całej zebranej kolekcji genotypów pszenic</w:t>
      </w:r>
      <w:r>
        <w:t xml:space="preserve">: 1) badano </w:t>
      </w:r>
      <w:r w:rsidRPr="00750774">
        <w:t>polimorfizm wybranych markerów w 30 genotypach pszenic pochodzących z różnych regionów klimatyczno-glebowych</w:t>
      </w:r>
      <w:r>
        <w:t xml:space="preserve"> oraz 2) p</w:t>
      </w:r>
      <w:r w:rsidRPr="00750774">
        <w:rPr>
          <w:noProof/>
        </w:rPr>
        <w:t>oznan</w:t>
      </w:r>
      <w:r>
        <w:rPr>
          <w:noProof/>
        </w:rPr>
        <w:t>o</w:t>
      </w:r>
      <w:r w:rsidRPr="00750774">
        <w:rPr>
          <w:noProof/>
        </w:rPr>
        <w:t xml:space="preserve"> sekwencj</w:t>
      </w:r>
      <w:r>
        <w:rPr>
          <w:noProof/>
        </w:rPr>
        <w:t>e</w:t>
      </w:r>
      <w:r w:rsidRPr="00750774">
        <w:rPr>
          <w:noProof/>
        </w:rPr>
        <w:t xml:space="preserve"> nukleotydow</w:t>
      </w:r>
      <w:r>
        <w:rPr>
          <w:noProof/>
        </w:rPr>
        <w:t>e</w:t>
      </w:r>
      <w:r w:rsidRPr="00750774">
        <w:rPr>
          <w:noProof/>
        </w:rPr>
        <w:t xml:space="preserve"> wybran</w:t>
      </w:r>
      <w:r>
        <w:rPr>
          <w:noProof/>
        </w:rPr>
        <w:t xml:space="preserve">ych SSR-ów </w:t>
      </w:r>
      <w:r w:rsidRPr="00750774">
        <w:rPr>
          <w:noProof/>
        </w:rPr>
        <w:t>w 20 genotypach.</w:t>
      </w:r>
      <w:r>
        <w:rPr>
          <w:noProof/>
        </w:rPr>
        <w:t xml:space="preserve"> </w:t>
      </w:r>
      <w:r w:rsidRPr="00AB329E">
        <w:rPr>
          <w:color w:val="000000" w:themeColor="text1"/>
          <w:shd w:val="clear" w:color="auto" w:fill="FFFFFF"/>
          <w:lang w:eastAsia="uk-UA"/>
        </w:rPr>
        <w:t>Badane genotypy pszenic zawiera</w:t>
      </w:r>
      <w:r w:rsidR="00AB329E">
        <w:rPr>
          <w:color w:val="000000" w:themeColor="text1"/>
          <w:shd w:val="clear" w:color="auto" w:fill="FFFFFF"/>
          <w:lang w:eastAsia="uk-UA"/>
        </w:rPr>
        <w:t>ły</w:t>
      </w:r>
      <w:r w:rsidRPr="00AB329E">
        <w:rPr>
          <w:color w:val="000000" w:themeColor="text1"/>
          <w:shd w:val="clear" w:color="auto" w:fill="FFFFFF"/>
          <w:lang w:eastAsia="uk-UA"/>
        </w:rPr>
        <w:t xml:space="preserve"> polimorficzne sekwencje mikrosatelitarne w obydwu regionach: w Reg23-404 oraz Reg35-404, na co wskaz</w:t>
      </w:r>
      <w:r w:rsidR="00AB329E">
        <w:rPr>
          <w:color w:val="000000" w:themeColor="text1"/>
          <w:shd w:val="clear" w:color="auto" w:fill="FFFFFF"/>
          <w:lang w:eastAsia="uk-UA"/>
        </w:rPr>
        <w:t xml:space="preserve">ywał </w:t>
      </w:r>
      <w:r w:rsidRPr="00AB329E">
        <w:rPr>
          <w:color w:val="000000" w:themeColor="text1"/>
          <w:shd w:val="clear" w:color="auto" w:fill="FFFFFF"/>
          <w:lang w:eastAsia="uk-UA"/>
        </w:rPr>
        <w:t>polimorfizm długości produktów amplifikacji w każdym</w:t>
      </w:r>
      <w:r w:rsidR="00AB329E">
        <w:rPr>
          <w:color w:val="000000" w:themeColor="text1"/>
          <w:shd w:val="clear" w:color="auto" w:fill="FFFFFF"/>
          <w:lang w:eastAsia="uk-UA"/>
        </w:rPr>
        <w:t xml:space="preserve"> z tych regionów</w:t>
      </w:r>
      <w:r w:rsidRPr="00AB329E">
        <w:rPr>
          <w:color w:val="000000" w:themeColor="text1"/>
          <w:shd w:val="clear" w:color="auto" w:fill="FFFFFF"/>
          <w:lang w:eastAsia="uk-UA"/>
        </w:rPr>
        <w:t xml:space="preserve"> analiz</w:t>
      </w:r>
      <w:r w:rsidR="00AB329E">
        <w:rPr>
          <w:color w:val="000000" w:themeColor="text1"/>
          <w:shd w:val="clear" w:color="auto" w:fill="FFFFFF"/>
          <w:lang w:eastAsia="uk-UA"/>
        </w:rPr>
        <w:t xml:space="preserve">owanym </w:t>
      </w:r>
      <w:r w:rsidRPr="00AB329E">
        <w:rPr>
          <w:color w:val="000000" w:themeColor="text1"/>
          <w:shd w:val="clear" w:color="auto" w:fill="FFFFFF"/>
          <w:lang w:eastAsia="uk-UA"/>
        </w:rPr>
        <w:t>w żel</w:t>
      </w:r>
      <w:r w:rsidR="00AB329E">
        <w:rPr>
          <w:color w:val="000000" w:themeColor="text1"/>
          <w:shd w:val="clear" w:color="auto" w:fill="FFFFFF"/>
          <w:lang w:eastAsia="uk-UA"/>
        </w:rPr>
        <w:t>u</w:t>
      </w:r>
      <w:r w:rsidRPr="00AB329E">
        <w:rPr>
          <w:color w:val="000000" w:themeColor="text1"/>
          <w:shd w:val="clear" w:color="auto" w:fill="FFFFFF"/>
          <w:lang w:eastAsia="uk-UA"/>
        </w:rPr>
        <w:t xml:space="preserve"> agarozowy</w:t>
      </w:r>
      <w:r w:rsidR="00AB329E">
        <w:rPr>
          <w:color w:val="000000" w:themeColor="text1"/>
          <w:shd w:val="clear" w:color="auto" w:fill="FFFFFF"/>
          <w:lang w:eastAsia="uk-UA"/>
        </w:rPr>
        <w:t>m</w:t>
      </w:r>
      <w:r w:rsidRPr="00AB329E">
        <w:rPr>
          <w:color w:val="000000" w:themeColor="text1"/>
          <w:shd w:val="clear" w:color="auto" w:fill="FFFFFF"/>
          <w:lang w:eastAsia="uk-UA"/>
        </w:rPr>
        <w:t>. Amplifikacja regionów mikrosatelitarnych SSR była utrudniona, ze względu na różnice sekwencji nukleotydowej w genomie referencyjnym i genomach badanych odmian oraz  obecnością tzw. trudnych do sekwencjonowania fragmentów  bogatych w powtarzające się motywy AT i GC oraz w sekwencje palindromowe.</w:t>
      </w:r>
      <w:r w:rsidR="00AB329E">
        <w:rPr>
          <w:color w:val="000000" w:themeColor="text1"/>
          <w:shd w:val="clear" w:color="auto" w:fill="FFFFFF"/>
          <w:lang w:eastAsia="uk-UA"/>
        </w:rPr>
        <w:t xml:space="preserve"> </w:t>
      </w:r>
      <w:bookmarkStart w:id="2" w:name="_GoBack"/>
      <w:bookmarkEnd w:id="2"/>
      <w:r w:rsidRPr="00AB329E">
        <w:rPr>
          <w:color w:val="000000" w:themeColor="text1"/>
        </w:rPr>
        <w:t xml:space="preserve">Analiza wyników sekwencjonowania potwierdziła (i) obecność regionów SSR oraz (ii) polimorfizm długości tych SSR w badanych genotypach pszenic. </w:t>
      </w:r>
      <w:r w:rsidRPr="0059024C">
        <w:t>Bardzo duża zgodność sekwencji nukleotydowych uzyskana dla praktycznie wszystkich amplikonów i badanych genotypów pszenic wskazuje, że wybrana strategia eksperymentalna pozwala uzyskać wiarygodne i wewnętrznie spójne wyniki analizy sekwencji mikrosatelitarnych w bardzo dużym i złożonym (tj. alloheksaploidalnym) genomie pszenicy.</w:t>
      </w:r>
    </w:p>
    <w:p w:rsidR="00096650" w:rsidRPr="0059024C" w:rsidRDefault="00096650" w:rsidP="00AB329E">
      <w:pPr>
        <w:spacing w:after="120"/>
        <w:jc w:val="both"/>
      </w:pPr>
      <w:r w:rsidRPr="00AB329E">
        <w:rPr>
          <w:color w:val="000000" w:themeColor="text1"/>
        </w:rPr>
        <w:t>Wykazano, że wartości wypełnienia kłosów w warunkach stresu suszy są zbieżne z charakterystyką polimorfizmu sekwencji mikrosatelitarnej (AG) w regionie Reg35-404. Region ten zlokalizowany jest w pobliżu genu lodującego inwertazę 1 pszenicy (</w:t>
      </w:r>
      <w:r w:rsidRPr="00AB329E">
        <w:rPr>
          <w:i/>
          <w:color w:val="000000" w:themeColor="text1"/>
        </w:rPr>
        <w:t>TaInv1</w:t>
      </w:r>
      <w:r w:rsidRPr="00AB329E">
        <w:rPr>
          <w:color w:val="000000" w:themeColor="text1"/>
        </w:rPr>
        <w:t xml:space="preserve">), w skafoldzie 4041295BL. Odległość genu </w:t>
      </w:r>
      <w:r w:rsidRPr="00AB329E">
        <w:rPr>
          <w:i/>
          <w:color w:val="000000" w:themeColor="text1"/>
        </w:rPr>
        <w:t>TaInv1</w:t>
      </w:r>
      <w:r w:rsidRPr="00AB329E">
        <w:rPr>
          <w:color w:val="000000" w:themeColor="text1"/>
        </w:rPr>
        <w:t xml:space="preserve"> od Reg35-404 wynosi tylko 13kb co może wskazywać na pełne genetyczne sprzężenia obydwu regionów gDNA. </w:t>
      </w:r>
      <w:r w:rsidRPr="0059024C">
        <w:t xml:space="preserve">Biorąc pod uwagę potencjalną rolę genu </w:t>
      </w:r>
      <w:r w:rsidRPr="00AB329E">
        <w:rPr>
          <w:i/>
        </w:rPr>
        <w:t>TaInv1</w:t>
      </w:r>
      <w:r w:rsidRPr="0059024C">
        <w:t xml:space="preserve"> zarówno w przebiegu mikrosporogenezy jak i tolerancji tego procesu na stres suszy, a także nasze wyniki analizy ekspresji tego genu w odmianach o skrajnej reakcji na stres suszy (wyniki w roku 2016) można przypuszczać, że polimorfizm sekwencji SSR w regionie Reg35-404 jest sprzężony z tolerancja na stres suszy w czasie mikrosporogenezy.</w:t>
      </w:r>
    </w:p>
    <w:p w:rsidR="00096650" w:rsidRPr="0059024C" w:rsidRDefault="00096650" w:rsidP="00AB329E">
      <w:pPr>
        <w:spacing w:after="120"/>
        <w:ind w:left="284" w:hanging="284"/>
        <w:jc w:val="both"/>
      </w:pPr>
    </w:p>
    <w:sectPr w:rsidR="00096650" w:rsidRPr="0059024C" w:rsidSect="00C665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CA" w:rsidRDefault="008F1DCA" w:rsidP="002F224B">
      <w:r>
        <w:separator/>
      </w:r>
    </w:p>
  </w:endnote>
  <w:endnote w:type="continuationSeparator" w:id="0">
    <w:p w:rsidR="008F1DCA" w:rsidRDefault="008F1DCA" w:rsidP="002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CD8" w:rsidRDefault="00221C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1DCA">
      <w:rPr>
        <w:noProof/>
      </w:rPr>
      <w:t>1</w:t>
    </w:r>
    <w:r>
      <w:fldChar w:fldCharType="end"/>
    </w:r>
  </w:p>
  <w:p w:rsidR="00221CD8" w:rsidRDefault="00221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CA" w:rsidRDefault="008F1DCA" w:rsidP="002F224B">
      <w:r>
        <w:separator/>
      </w:r>
    </w:p>
  </w:footnote>
  <w:footnote w:type="continuationSeparator" w:id="0">
    <w:p w:rsidR="008F1DCA" w:rsidRDefault="008F1DCA" w:rsidP="002F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53"/>
    <w:multiLevelType w:val="hybridMultilevel"/>
    <w:tmpl w:val="4A2A98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673"/>
    <w:multiLevelType w:val="hybridMultilevel"/>
    <w:tmpl w:val="CB5C2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D21"/>
    <w:multiLevelType w:val="hybridMultilevel"/>
    <w:tmpl w:val="1B46A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E81"/>
    <w:multiLevelType w:val="hybridMultilevel"/>
    <w:tmpl w:val="30FC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627AE"/>
    <w:multiLevelType w:val="hybridMultilevel"/>
    <w:tmpl w:val="010210F6"/>
    <w:lvl w:ilvl="0" w:tplc="D72A1E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97509"/>
    <w:multiLevelType w:val="hybridMultilevel"/>
    <w:tmpl w:val="1B46A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1067F"/>
    <w:multiLevelType w:val="hybridMultilevel"/>
    <w:tmpl w:val="C03087C6"/>
    <w:lvl w:ilvl="0" w:tplc="0D12CCE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11AC246C"/>
    <w:multiLevelType w:val="hybridMultilevel"/>
    <w:tmpl w:val="1626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7650D"/>
    <w:multiLevelType w:val="hybridMultilevel"/>
    <w:tmpl w:val="3584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12CB5"/>
    <w:multiLevelType w:val="hybridMultilevel"/>
    <w:tmpl w:val="0144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64C1"/>
    <w:multiLevelType w:val="hybridMultilevel"/>
    <w:tmpl w:val="F246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313D5"/>
    <w:multiLevelType w:val="hybridMultilevel"/>
    <w:tmpl w:val="DBB8AFB6"/>
    <w:lvl w:ilvl="0" w:tplc="C73249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99E07A0"/>
    <w:multiLevelType w:val="hybridMultilevel"/>
    <w:tmpl w:val="0546A1AC"/>
    <w:lvl w:ilvl="0" w:tplc="1368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B4704"/>
    <w:multiLevelType w:val="hybridMultilevel"/>
    <w:tmpl w:val="B0A8B262"/>
    <w:lvl w:ilvl="0" w:tplc="F920C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99347B"/>
    <w:multiLevelType w:val="hybridMultilevel"/>
    <w:tmpl w:val="0144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15D51"/>
    <w:multiLevelType w:val="hybridMultilevel"/>
    <w:tmpl w:val="B0A8B262"/>
    <w:lvl w:ilvl="0" w:tplc="F920C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D7506"/>
    <w:multiLevelType w:val="hybridMultilevel"/>
    <w:tmpl w:val="F7D8B6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B35B0"/>
    <w:multiLevelType w:val="hybridMultilevel"/>
    <w:tmpl w:val="EEB6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55EBF"/>
    <w:multiLevelType w:val="hybridMultilevel"/>
    <w:tmpl w:val="78D89A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75B01"/>
    <w:multiLevelType w:val="multilevel"/>
    <w:tmpl w:val="87C2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7E56AD8"/>
    <w:multiLevelType w:val="multilevel"/>
    <w:tmpl w:val="3B2C5E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497D06FA"/>
    <w:multiLevelType w:val="hybridMultilevel"/>
    <w:tmpl w:val="574A4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4CF1"/>
    <w:multiLevelType w:val="hybridMultilevel"/>
    <w:tmpl w:val="0BD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C54B1"/>
    <w:multiLevelType w:val="hybridMultilevel"/>
    <w:tmpl w:val="807C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F4B3D"/>
    <w:multiLevelType w:val="hybridMultilevel"/>
    <w:tmpl w:val="6712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A0786"/>
    <w:multiLevelType w:val="hybridMultilevel"/>
    <w:tmpl w:val="0616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3592"/>
    <w:multiLevelType w:val="hybridMultilevel"/>
    <w:tmpl w:val="65E431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67EBE"/>
    <w:multiLevelType w:val="hybridMultilevel"/>
    <w:tmpl w:val="EA60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A361B"/>
    <w:multiLevelType w:val="hybridMultilevel"/>
    <w:tmpl w:val="EF5E8F5E"/>
    <w:lvl w:ilvl="0" w:tplc="460A4F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92AE9"/>
    <w:multiLevelType w:val="hybridMultilevel"/>
    <w:tmpl w:val="40DA6B80"/>
    <w:lvl w:ilvl="0" w:tplc="5ADE6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CC2E0C"/>
    <w:multiLevelType w:val="hybridMultilevel"/>
    <w:tmpl w:val="8A1AAAA4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>
    <w:nsid w:val="7B6B11E8"/>
    <w:multiLevelType w:val="hybridMultilevel"/>
    <w:tmpl w:val="CF08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9286E"/>
    <w:multiLevelType w:val="hybridMultilevel"/>
    <w:tmpl w:val="063C75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407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EE6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"/>
  </w:num>
  <w:num w:numId="5">
    <w:abstractNumId w:val="32"/>
  </w:num>
  <w:num w:numId="6">
    <w:abstractNumId w:val="20"/>
  </w:num>
  <w:num w:numId="7">
    <w:abstractNumId w:val="29"/>
  </w:num>
  <w:num w:numId="8">
    <w:abstractNumId w:val="11"/>
  </w:num>
  <w:num w:numId="9">
    <w:abstractNumId w:val="24"/>
  </w:num>
  <w:num w:numId="10">
    <w:abstractNumId w:val="22"/>
  </w:num>
  <w:num w:numId="11">
    <w:abstractNumId w:val="1"/>
  </w:num>
  <w:num w:numId="12">
    <w:abstractNumId w:val="28"/>
  </w:num>
  <w:num w:numId="13">
    <w:abstractNumId w:val="0"/>
  </w:num>
  <w:num w:numId="14">
    <w:abstractNumId w:val="6"/>
  </w:num>
  <w:num w:numId="15">
    <w:abstractNumId w:val="5"/>
  </w:num>
  <w:num w:numId="16">
    <w:abstractNumId w:val="19"/>
  </w:num>
  <w:num w:numId="17">
    <w:abstractNumId w:val="16"/>
  </w:num>
  <w:num w:numId="18">
    <w:abstractNumId w:val="18"/>
  </w:num>
  <w:num w:numId="19">
    <w:abstractNumId w:val="26"/>
  </w:num>
  <w:num w:numId="20">
    <w:abstractNumId w:val="17"/>
  </w:num>
  <w:num w:numId="21">
    <w:abstractNumId w:val="23"/>
  </w:num>
  <w:num w:numId="22">
    <w:abstractNumId w:val="15"/>
  </w:num>
  <w:num w:numId="23">
    <w:abstractNumId w:val="12"/>
  </w:num>
  <w:num w:numId="24">
    <w:abstractNumId w:val="25"/>
  </w:num>
  <w:num w:numId="25">
    <w:abstractNumId w:val="3"/>
  </w:num>
  <w:num w:numId="26">
    <w:abstractNumId w:val="30"/>
  </w:num>
  <w:num w:numId="27">
    <w:abstractNumId w:val="21"/>
  </w:num>
  <w:num w:numId="28">
    <w:abstractNumId w:val="8"/>
  </w:num>
  <w:num w:numId="29">
    <w:abstractNumId w:val="10"/>
  </w:num>
  <w:num w:numId="30">
    <w:abstractNumId w:val="27"/>
  </w:num>
  <w:num w:numId="31">
    <w:abstractNumId w:val="13"/>
  </w:num>
  <w:num w:numId="32">
    <w:abstractNumId w:val="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F224B"/>
    <w:rsid w:val="00006928"/>
    <w:rsid w:val="000509F0"/>
    <w:rsid w:val="00062BA1"/>
    <w:rsid w:val="000661B2"/>
    <w:rsid w:val="00082AB3"/>
    <w:rsid w:val="00095AA5"/>
    <w:rsid w:val="00096650"/>
    <w:rsid w:val="000A2FEC"/>
    <w:rsid w:val="000A5547"/>
    <w:rsid w:val="000A7AA4"/>
    <w:rsid w:val="000B40D7"/>
    <w:rsid w:val="000C039D"/>
    <w:rsid w:val="000D02FA"/>
    <w:rsid w:val="000F0314"/>
    <w:rsid w:val="000F2C68"/>
    <w:rsid w:val="00104CAA"/>
    <w:rsid w:val="001056F2"/>
    <w:rsid w:val="00107313"/>
    <w:rsid w:val="00124E08"/>
    <w:rsid w:val="00124F21"/>
    <w:rsid w:val="00132173"/>
    <w:rsid w:val="00133CC4"/>
    <w:rsid w:val="0014034F"/>
    <w:rsid w:val="00152B3C"/>
    <w:rsid w:val="001643FB"/>
    <w:rsid w:val="001824D2"/>
    <w:rsid w:val="001A3991"/>
    <w:rsid w:val="001B5FA8"/>
    <w:rsid w:val="001B5FDD"/>
    <w:rsid w:val="001C56DF"/>
    <w:rsid w:val="001E234B"/>
    <w:rsid w:val="001F073A"/>
    <w:rsid w:val="001F235D"/>
    <w:rsid w:val="001F3C24"/>
    <w:rsid w:val="00206BA4"/>
    <w:rsid w:val="00214087"/>
    <w:rsid w:val="00214ADF"/>
    <w:rsid w:val="00221CD8"/>
    <w:rsid w:val="00225781"/>
    <w:rsid w:val="0023297D"/>
    <w:rsid w:val="00234679"/>
    <w:rsid w:val="002617BC"/>
    <w:rsid w:val="0027699C"/>
    <w:rsid w:val="0029045C"/>
    <w:rsid w:val="002A42A8"/>
    <w:rsid w:val="002C2571"/>
    <w:rsid w:val="002C3B23"/>
    <w:rsid w:val="002F224B"/>
    <w:rsid w:val="00307A7C"/>
    <w:rsid w:val="0036545F"/>
    <w:rsid w:val="00374272"/>
    <w:rsid w:val="003779BE"/>
    <w:rsid w:val="00392994"/>
    <w:rsid w:val="003930D7"/>
    <w:rsid w:val="003C372A"/>
    <w:rsid w:val="003D4BBA"/>
    <w:rsid w:val="003E3C01"/>
    <w:rsid w:val="004027E2"/>
    <w:rsid w:val="00413FB4"/>
    <w:rsid w:val="00422345"/>
    <w:rsid w:val="004518AF"/>
    <w:rsid w:val="00467E37"/>
    <w:rsid w:val="00472256"/>
    <w:rsid w:val="004771AD"/>
    <w:rsid w:val="00490B17"/>
    <w:rsid w:val="004A1997"/>
    <w:rsid w:val="004D66BA"/>
    <w:rsid w:val="004F70B8"/>
    <w:rsid w:val="0051044E"/>
    <w:rsid w:val="00526C7B"/>
    <w:rsid w:val="00526FD0"/>
    <w:rsid w:val="005427FA"/>
    <w:rsid w:val="00546F7A"/>
    <w:rsid w:val="00572837"/>
    <w:rsid w:val="00583F5C"/>
    <w:rsid w:val="005868D5"/>
    <w:rsid w:val="005907A1"/>
    <w:rsid w:val="00594439"/>
    <w:rsid w:val="005A3E76"/>
    <w:rsid w:val="005B07A8"/>
    <w:rsid w:val="005C76AF"/>
    <w:rsid w:val="005D1BFA"/>
    <w:rsid w:val="005D42AD"/>
    <w:rsid w:val="005D46B4"/>
    <w:rsid w:val="00606B63"/>
    <w:rsid w:val="00607825"/>
    <w:rsid w:val="0062076D"/>
    <w:rsid w:val="0062545F"/>
    <w:rsid w:val="00631C91"/>
    <w:rsid w:val="0063466E"/>
    <w:rsid w:val="006358B6"/>
    <w:rsid w:val="006506D3"/>
    <w:rsid w:val="00652610"/>
    <w:rsid w:val="00694456"/>
    <w:rsid w:val="006A3574"/>
    <w:rsid w:val="006A448D"/>
    <w:rsid w:val="006B0E36"/>
    <w:rsid w:val="006D2499"/>
    <w:rsid w:val="006D5FBF"/>
    <w:rsid w:val="006E39D8"/>
    <w:rsid w:val="00706F39"/>
    <w:rsid w:val="00713826"/>
    <w:rsid w:val="00733FDA"/>
    <w:rsid w:val="00776FCF"/>
    <w:rsid w:val="00777F1D"/>
    <w:rsid w:val="007A644E"/>
    <w:rsid w:val="007C48AD"/>
    <w:rsid w:val="007D06D6"/>
    <w:rsid w:val="007D30E6"/>
    <w:rsid w:val="007E5DDC"/>
    <w:rsid w:val="007E6C61"/>
    <w:rsid w:val="008071AF"/>
    <w:rsid w:val="008274C3"/>
    <w:rsid w:val="0084584D"/>
    <w:rsid w:val="008504D9"/>
    <w:rsid w:val="00864005"/>
    <w:rsid w:val="008830BB"/>
    <w:rsid w:val="008A5620"/>
    <w:rsid w:val="008B4D24"/>
    <w:rsid w:val="008E79AE"/>
    <w:rsid w:val="008F1DCA"/>
    <w:rsid w:val="008F5730"/>
    <w:rsid w:val="00904DB0"/>
    <w:rsid w:val="00906189"/>
    <w:rsid w:val="00915B6A"/>
    <w:rsid w:val="00915D82"/>
    <w:rsid w:val="00917B41"/>
    <w:rsid w:val="0093396A"/>
    <w:rsid w:val="00941459"/>
    <w:rsid w:val="00947C71"/>
    <w:rsid w:val="00975643"/>
    <w:rsid w:val="009B2253"/>
    <w:rsid w:val="009C721E"/>
    <w:rsid w:val="009D44EF"/>
    <w:rsid w:val="009D50B3"/>
    <w:rsid w:val="009F03D4"/>
    <w:rsid w:val="009F2B37"/>
    <w:rsid w:val="009F5397"/>
    <w:rsid w:val="009F5911"/>
    <w:rsid w:val="00A33672"/>
    <w:rsid w:val="00A413D4"/>
    <w:rsid w:val="00A447FD"/>
    <w:rsid w:val="00A56225"/>
    <w:rsid w:val="00A72161"/>
    <w:rsid w:val="00A73CDA"/>
    <w:rsid w:val="00A804FC"/>
    <w:rsid w:val="00A8245F"/>
    <w:rsid w:val="00A8399E"/>
    <w:rsid w:val="00A86EB3"/>
    <w:rsid w:val="00A9043A"/>
    <w:rsid w:val="00A90835"/>
    <w:rsid w:val="00AB329E"/>
    <w:rsid w:val="00AD160D"/>
    <w:rsid w:val="00AD705F"/>
    <w:rsid w:val="00AE1B3F"/>
    <w:rsid w:val="00AF1737"/>
    <w:rsid w:val="00AF2856"/>
    <w:rsid w:val="00B26765"/>
    <w:rsid w:val="00B27A86"/>
    <w:rsid w:val="00B43244"/>
    <w:rsid w:val="00B4495B"/>
    <w:rsid w:val="00B47779"/>
    <w:rsid w:val="00B53BF6"/>
    <w:rsid w:val="00BA3746"/>
    <w:rsid w:val="00BB27A1"/>
    <w:rsid w:val="00BB32DA"/>
    <w:rsid w:val="00BC1FCB"/>
    <w:rsid w:val="00BE5E04"/>
    <w:rsid w:val="00BE6C66"/>
    <w:rsid w:val="00BE6EE2"/>
    <w:rsid w:val="00BF7F1B"/>
    <w:rsid w:val="00C139D0"/>
    <w:rsid w:val="00C230C6"/>
    <w:rsid w:val="00C27B98"/>
    <w:rsid w:val="00C66510"/>
    <w:rsid w:val="00C671F8"/>
    <w:rsid w:val="00C803DC"/>
    <w:rsid w:val="00CA180F"/>
    <w:rsid w:val="00CC3062"/>
    <w:rsid w:val="00CD05C4"/>
    <w:rsid w:val="00D15DDD"/>
    <w:rsid w:val="00D26B55"/>
    <w:rsid w:val="00D35668"/>
    <w:rsid w:val="00D408EB"/>
    <w:rsid w:val="00D64BF1"/>
    <w:rsid w:val="00D7223D"/>
    <w:rsid w:val="00D92952"/>
    <w:rsid w:val="00DB010F"/>
    <w:rsid w:val="00DB75F0"/>
    <w:rsid w:val="00DD0327"/>
    <w:rsid w:val="00DD3230"/>
    <w:rsid w:val="00DD3BD5"/>
    <w:rsid w:val="00DE76C0"/>
    <w:rsid w:val="00E24F38"/>
    <w:rsid w:val="00E30B72"/>
    <w:rsid w:val="00E31077"/>
    <w:rsid w:val="00E56E7F"/>
    <w:rsid w:val="00E91720"/>
    <w:rsid w:val="00E93072"/>
    <w:rsid w:val="00EA6116"/>
    <w:rsid w:val="00EB3775"/>
    <w:rsid w:val="00ED11C7"/>
    <w:rsid w:val="00ED7EA7"/>
    <w:rsid w:val="00EE31AD"/>
    <w:rsid w:val="00EE3C3E"/>
    <w:rsid w:val="00EF0999"/>
    <w:rsid w:val="00F11FDB"/>
    <w:rsid w:val="00F14D1F"/>
    <w:rsid w:val="00F21DBE"/>
    <w:rsid w:val="00F3232C"/>
    <w:rsid w:val="00F34F69"/>
    <w:rsid w:val="00F363E4"/>
    <w:rsid w:val="00F40C9B"/>
    <w:rsid w:val="00F61F30"/>
    <w:rsid w:val="00F66960"/>
    <w:rsid w:val="00F93343"/>
    <w:rsid w:val="00FA1662"/>
    <w:rsid w:val="00FB5204"/>
    <w:rsid w:val="00FC717C"/>
    <w:rsid w:val="00FE351A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24B"/>
    <w:pPr>
      <w:keepNext/>
      <w:spacing w:line="360" w:lineRule="auto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F224B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2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2F224B"/>
    <w:pPr>
      <w:keepNext/>
      <w:spacing w:line="360" w:lineRule="auto"/>
      <w:jc w:val="center"/>
      <w:outlineLvl w:val="5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2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link w:val="Nagwek3"/>
    <w:rsid w:val="002F224B"/>
    <w:rPr>
      <w:rFonts w:ascii="Arial" w:eastAsia="Times New Roman" w:hAnsi="Arial" w:cs="Times New Roman"/>
      <w:sz w:val="24"/>
      <w:szCs w:val="20"/>
    </w:rPr>
  </w:style>
  <w:style w:type="character" w:customStyle="1" w:styleId="Nagwek4Znak">
    <w:name w:val="Nagłówek 4 Znak"/>
    <w:link w:val="Nagwek4"/>
    <w:uiPriority w:val="9"/>
    <w:semiHidden/>
    <w:rsid w:val="002F224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6Znak">
    <w:name w:val="Nagłówek 6 Znak"/>
    <w:link w:val="Nagwek6"/>
    <w:rsid w:val="002F224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F224B"/>
    <w:pPr>
      <w:ind w:left="1440" w:hanging="36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link w:val="Tekstpodstawowywcity"/>
    <w:semiHidden/>
    <w:rsid w:val="002F224B"/>
    <w:rPr>
      <w:rFonts w:ascii="Arial" w:eastAsia="Times New Roman" w:hAnsi="Arial" w:cs="Arial"/>
      <w:sz w:val="20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F22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F224B"/>
    <w:rPr>
      <w:vertAlign w:val="superscript"/>
    </w:rPr>
  </w:style>
  <w:style w:type="paragraph" w:customStyle="1" w:styleId="EndNoteBibliographyTitle">
    <w:name w:val="EndNote Bibliography Title"/>
    <w:basedOn w:val="Normalny"/>
    <w:link w:val="EndNoteBibliographyTitleZnak"/>
    <w:rsid w:val="002F224B"/>
    <w:pPr>
      <w:jc w:val="center"/>
    </w:pPr>
    <w:rPr>
      <w:rFonts w:ascii="Arial" w:hAnsi="Arial" w:cs="Arial"/>
      <w:sz w:val="20"/>
      <w:lang w:val="en-US"/>
    </w:rPr>
  </w:style>
  <w:style w:type="character" w:customStyle="1" w:styleId="EndNoteBibliographyTitleZnak">
    <w:name w:val="EndNote Bibliography Title Znak"/>
    <w:link w:val="EndNoteBibliographyTitle"/>
    <w:rsid w:val="002F224B"/>
    <w:rPr>
      <w:rFonts w:ascii="Arial" w:eastAsia="Times New Roman" w:hAnsi="Arial" w:cs="Arial"/>
      <w:sz w:val="20"/>
      <w:szCs w:val="24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2F224B"/>
    <w:pPr>
      <w:jc w:val="both"/>
    </w:pPr>
    <w:rPr>
      <w:rFonts w:ascii="Arial" w:hAnsi="Arial" w:cs="Arial"/>
      <w:sz w:val="20"/>
      <w:lang w:val="en-US"/>
    </w:rPr>
  </w:style>
  <w:style w:type="character" w:customStyle="1" w:styleId="EndNoteBibliographyZnak">
    <w:name w:val="EndNote Bibliography Znak"/>
    <w:link w:val="EndNoteBibliography"/>
    <w:rsid w:val="002F224B"/>
    <w:rPr>
      <w:rFonts w:ascii="Arial" w:eastAsia="Times New Roman" w:hAnsi="Arial" w:cs="Arial"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F22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224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2F224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24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24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F224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F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2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224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F224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F22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224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24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2F224B"/>
    <w:pPr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2F224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</w:rPr>
  </w:style>
  <w:style w:type="paragraph" w:customStyle="1" w:styleId="Tekstpodstawowywcity21">
    <w:name w:val="Tekst podstawowy wcięty 21"/>
    <w:basedOn w:val="Normalny"/>
    <w:rsid w:val="002F224B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F224B"/>
    <w:rPr>
      <w:rFonts w:ascii="Calibri" w:eastAsia="Calibri" w:hAnsi="Calibri" w:cs="Times New Roman"/>
      <w:sz w:val="20"/>
      <w:szCs w:val="20"/>
      <w:lang w:val="uk-UA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F22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224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F224B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24B"/>
    <w:pPr>
      <w:keepNext/>
      <w:spacing w:line="360" w:lineRule="auto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2F224B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2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2F224B"/>
    <w:pPr>
      <w:keepNext/>
      <w:spacing w:line="360" w:lineRule="auto"/>
      <w:jc w:val="center"/>
      <w:outlineLvl w:val="5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2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link w:val="Nagwek3"/>
    <w:rsid w:val="002F224B"/>
    <w:rPr>
      <w:rFonts w:ascii="Arial" w:eastAsia="Times New Roman" w:hAnsi="Arial" w:cs="Times New Roman"/>
      <w:sz w:val="24"/>
      <w:szCs w:val="20"/>
    </w:rPr>
  </w:style>
  <w:style w:type="character" w:customStyle="1" w:styleId="Nagwek4Znak">
    <w:name w:val="Nagłówek 4 Znak"/>
    <w:link w:val="Nagwek4"/>
    <w:uiPriority w:val="9"/>
    <w:semiHidden/>
    <w:rsid w:val="002F224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6Znak">
    <w:name w:val="Nagłówek 6 Znak"/>
    <w:link w:val="Nagwek6"/>
    <w:rsid w:val="002F224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F224B"/>
    <w:pPr>
      <w:ind w:left="1440" w:hanging="36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link w:val="Tekstpodstawowywcity"/>
    <w:semiHidden/>
    <w:rsid w:val="002F224B"/>
    <w:rPr>
      <w:rFonts w:ascii="Arial" w:eastAsia="Times New Roman" w:hAnsi="Arial" w:cs="Arial"/>
      <w:sz w:val="20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F22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F224B"/>
    <w:rPr>
      <w:vertAlign w:val="superscript"/>
    </w:rPr>
  </w:style>
  <w:style w:type="paragraph" w:customStyle="1" w:styleId="EndNoteBibliographyTitle">
    <w:name w:val="EndNote Bibliography Title"/>
    <w:basedOn w:val="Normalny"/>
    <w:link w:val="EndNoteBibliographyTitleZnak"/>
    <w:rsid w:val="002F224B"/>
    <w:pPr>
      <w:jc w:val="center"/>
    </w:pPr>
    <w:rPr>
      <w:rFonts w:ascii="Arial" w:hAnsi="Arial" w:cs="Arial"/>
      <w:sz w:val="20"/>
      <w:lang w:val="en-US"/>
    </w:rPr>
  </w:style>
  <w:style w:type="character" w:customStyle="1" w:styleId="EndNoteBibliographyTitleZnak">
    <w:name w:val="EndNote Bibliography Title Znak"/>
    <w:link w:val="EndNoteBibliographyTitle"/>
    <w:rsid w:val="002F224B"/>
    <w:rPr>
      <w:rFonts w:ascii="Arial" w:eastAsia="Times New Roman" w:hAnsi="Arial" w:cs="Arial"/>
      <w:sz w:val="20"/>
      <w:szCs w:val="24"/>
      <w:lang w:val="en-US"/>
    </w:rPr>
  </w:style>
  <w:style w:type="paragraph" w:customStyle="1" w:styleId="EndNoteBibliography">
    <w:name w:val="EndNote Bibliography"/>
    <w:basedOn w:val="Normalny"/>
    <w:link w:val="EndNoteBibliographyZnak"/>
    <w:rsid w:val="002F224B"/>
    <w:pPr>
      <w:jc w:val="both"/>
    </w:pPr>
    <w:rPr>
      <w:rFonts w:ascii="Arial" w:hAnsi="Arial" w:cs="Arial"/>
      <w:sz w:val="20"/>
      <w:lang w:val="en-US"/>
    </w:rPr>
  </w:style>
  <w:style w:type="character" w:customStyle="1" w:styleId="EndNoteBibliographyZnak">
    <w:name w:val="EndNote Bibliography Znak"/>
    <w:link w:val="EndNoteBibliography"/>
    <w:rsid w:val="002F224B"/>
    <w:rPr>
      <w:rFonts w:ascii="Arial" w:eastAsia="Times New Roman" w:hAnsi="Arial" w:cs="Arial"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F22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224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2F224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24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24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F224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F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2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224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224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F224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F22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224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24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2F224B"/>
    <w:pPr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2F224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</w:rPr>
  </w:style>
  <w:style w:type="paragraph" w:customStyle="1" w:styleId="Tekstpodstawowywcity21">
    <w:name w:val="Tekst podstawowy wcięty 21"/>
    <w:basedOn w:val="Normalny"/>
    <w:rsid w:val="002F224B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F224B"/>
    <w:rPr>
      <w:rFonts w:ascii="Calibri" w:eastAsia="Calibri" w:hAnsi="Calibri" w:cs="Times New Roman"/>
      <w:sz w:val="20"/>
      <w:szCs w:val="20"/>
      <w:lang w:val="uk-UA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24B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F22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224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F224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Orczyk</dc:creator>
  <cp:lastModifiedBy>recenzent </cp:lastModifiedBy>
  <cp:revision>3</cp:revision>
  <cp:lastPrinted>2018-01-05T07:11:00Z</cp:lastPrinted>
  <dcterms:created xsi:type="dcterms:W3CDTF">2019-12-20T09:59:00Z</dcterms:created>
  <dcterms:modified xsi:type="dcterms:W3CDTF">2019-12-20T10:16:00Z</dcterms:modified>
</cp:coreProperties>
</file>