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0DC" w:rsidRDefault="00A720DC" w:rsidP="00A720DC">
      <w:pPr>
        <w:ind w:left="35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Wykaz publikacji powstałych w wyniku realizacji </w:t>
      </w:r>
      <w:r w:rsidR="00B27B4F">
        <w:rPr>
          <w:rFonts w:ascii="Tahoma" w:hAnsi="Tahoma" w:cs="Tahoma"/>
          <w:b/>
        </w:rPr>
        <w:t>zadania 57</w:t>
      </w:r>
      <w:r>
        <w:rPr>
          <w:rFonts w:ascii="Tahoma" w:hAnsi="Tahoma" w:cs="Tahoma"/>
          <w:b/>
        </w:rPr>
        <w:t xml:space="preserve"> w ramach Postępu Biologiczn</w:t>
      </w:r>
      <w:r w:rsidR="004511B5">
        <w:rPr>
          <w:rFonts w:ascii="Tahoma" w:hAnsi="Tahoma" w:cs="Tahoma"/>
          <w:b/>
        </w:rPr>
        <w:t>ego w Produkcji Roślinnej w 2019</w:t>
      </w:r>
      <w:r w:rsidR="00D962A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8564"/>
      </w:tblGrid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DC" w:rsidRPr="00B27B4F" w:rsidRDefault="00A720DC">
            <w:pPr>
              <w:ind w:left="426" w:hanging="284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27B4F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0DC" w:rsidRPr="00B27B4F" w:rsidRDefault="00B27B4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Autor, Rok, Tytuł, Czasopismo/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A720DC" w:rsidRPr="00B27B4F">
              <w:rPr>
                <w:rFonts w:ascii="Arial" w:hAnsi="Arial" w:cs="Arial"/>
                <w:sz w:val="24"/>
                <w:szCs w:val="24"/>
              </w:rPr>
              <w:t>azwa konfer</w:t>
            </w:r>
            <w:r w:rsidR="00D962A1" w:rsidRPr="00B27B4F">
              <w:rPr>
                <w:rFonts w:ascii="Arial" w:hAnsi="Arial" w:cs="Arial"/>
                <w:sz w:val="24"/>
                <w:szCs w:val="24"/>
              </w:rPr>
              <w:t>e</w:t>
            </w:r>
            <w:r w:rsidR="00A720DC" w:rsidRPr="00B27B4F">
              <w:rPr>
                <w:rFonts w:ascii="Arial" w:hAnsi="Arial" w:cs="Arial"/>
                <w:sz w:val="24"/>
                <w:szCs w:val="24"/>
              </w:rPr>
              <w:t>ncji, tom, strony</w:t>
            </w: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B27B4F" w:rsidP="00B27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</w:pPr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Salamońska K., Przewodowski W., Szarek D., Stochła W., Przewodowska A. 2019. Diagnostyka molekularna bakterii </w:t>
            </w:r>
            <w:proofErr w:type="spellStart"/>
            <w:r w:rsidRPr="00B27B4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Clavibacter</w:t>
            </w:r>
            <w:proofErr w:type="spellEnd"/>
            <w:r w:rsidRPr="00B27B4F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 sepedonicus</w:t>
            </w:r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>comb</w:t>
            </w:r>
            <w:proofErr w:type="spellEnd"/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>nov</w:t>
            </w:r>
            <w:proofErr w:type="spellEnd"/>
            <w:proofErr w:type="gramEnd"/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. </w:t>
            </w:r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W </w:t>
            </w:r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obecności komponentów tkankowych ziemniaka. (Prezentacja) [W:] Nasiennictwo i Ochrona Ziemniaka, 50 jubileuszowa konferencja naukowo-szkoleniowa, Dźwirzyno, 22-24 maja, Streszczenia: 31. </w:t>
            </w: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B27B4F" w:rsidP="00B27B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>Przewodowski W., Przewodowska A., Salamońska K., Szarek D., Stochła-</w:t>
            </w:r>
            <w:proofErr w:type="spellStart"/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>Potentas</w:t>
            </w:r>
            <w:proofErr w:type="spellEnd"/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W. 2019. Opracowanie nowoczesnych materiałów do diagnostyki kwarantannowych bakterii ziemniaka z prób środowiskowych. (Prezentacja) [W:] Nasiennictwo i Ochrona Ziemniaka, 50 jubileuszowa konferencja naukowo-szkoleniowa, Dźwirzyno</w:t>
            </w:r>
            <w:r w:rsidRPr="00B27B4F">
              <w:rPr>
                <w:rFonts w:ascii="Arial" w:hAnsi="Arial" w:cs="Arial"/>
                <w:color w:val="000000" w:themeColor="text1"/>
                <w:sz w:val="24"/>
                <w:szCs w:val="24"/>
              </w:rPr>
              <w:t>, 22-24 maja, Streszczenia: 32.</w:t>
            </w: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A720DC">
            <w:pPr>
              <w:pStyle w:val="Bezodstpw"/>
              <w:rPr>
                <w:rFonts w:ascii="Arial" w:hAnsi="Arial" w:cs="Arial"/>
              </w:rPr>
            </w:pPr>
          </w:p>
        </w:tc>
      </w:tr>
      <w:tr w:rsidR="00A720DC" w:rsidTr="00A720D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A720DC" w:rsidP="00E737B5">
            <w:pPr>
              <w:numPr>
                <w:ilvl w:val="0"/>
                <w:numId w:val="1"/>
              </w:numPr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0DC" w:rsidRPr="00B27B4F" w:rsidRDefault="00A720D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20DC" w:rsidRDefault="00A720DC" w:rsidP="00A720DC"/>
    <w:p w:rsidR="00396D92" w:rsidRDefault="00396D92"/>
    <w:sectPr w:rsidR="00396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A9"/>
    <w:multiLevelType w:val="hybridMultilevel"/>
    <w:tmpl w:val="53CC2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256E8"/>
    <w:multiLevelType w:val="hybridMultilevel"/>
    <w:tmpl w:val="2EF83AA8"/>
    <w:lvl w:ilvl="0" w:tplc="A5CCF8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0DC"/>
    <w:rsid w:val="002438A4"/>
    <w:rsid w:val="00396D92"/>
    <w:rsid w:val="004511B5"/>
    <w:rsid w:val="00A720DC"/>
    <w:rsid w:val="00B27B4F"/>
    <w:rsid w:val="00D9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6C4D3"/>
  <w15:docId w15:val="{FF38FD3D-A2A3-485E-A82E-1C0CD721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0D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20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7B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9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Kawka</dc:creator>
  <cp:lastModifiedBy>Ja</cp:lastModifiedBy>
  <cp:revision>5</cp:revision>
  <dcterms:created xsi:type="dcterms:W3CDTF">2018-11-06T12:24:00Z</dcterms:created>
  <dcterms:modified xsi:type="dcterms:W3CDTF">2019-12-30T23:07:00Z</dcterms:modified>
</cp:coreProperties>
</file>