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915AB" w14:textId="77777777" w:rsidR="00A720DC" w:rsidRDefault="00A720DC" w:rsidP="00A720DC">
      <w:pPr>
        <w:ind w:left="35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Wykaz publikacji powstałych w wyniku realizacji zadań w ramach Postępu Biologiczn</w:t>
      </w:r>
      <w:r w:rsidR="004511B5">
        <w:rPr>
          <w:rFonts w:ascii="Tahoma" w:hAnsi="Tahoma" w:cs="Tahoma"/>
          <w:b/>
        </w:rPr>
        <w:t>ego w Produkcji Roślinnej w 2019</w:t>
      </w:r>
      <w:r w:rsidR="00D962A1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r.</w:t>
      </w:r>
    </w:p>
    <w:p w14:paraId="00D0F893" w14:textId="77777777" w:rsidR="00A720DC" w:rsidRDefault="00A720DC" w:rsidP="00A720D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8564"/>
      </w:tblGrid>
      <w:tr w:rsidR="00A720DC" w14:paraId="4CB22D62" w14:textId="77777777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CD366" w14:textId="77777777" w:rsidR="00A720DC" w:rsidRDefault="00A720DC">
            <w:pPr>
              <w:ind w:left="426" w:hanging="284"/>
            </w:pPr>
            <w:proofErr w:type="spellStart"/>
            <w:r>
              <w:t>Lp</w:t>
            </w:r>
            <w:proofErr w:type="spellEnd"/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6F282" w14:textId="77777777" w:rsidR="00A720DC" w:rsidRDefault="00A720DC">
            <w:r>
              <w:t>Autor, Rok, Tytuł, Czasopismo/nazwa konfer</w:t>
            </w:r>
            <w:r w:rsidR="00D962A1">
              <w:t>e</w:t>
            </w:r>
            <w:r>
              <w:t>ncji, tom, strony</w:t>
            </w:r>
          </w:p>
        </w:tc>
      </w:tr>
      <w:tr w:rsidR="00A720DC" w14:paraId="5396CF14" w14:textId="77777777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DF5E" w14:textId="77777777" w:rsidR="00A720DC" w:rsidRDefault="00A720DC" w:rsidP="00E737B5">
            <w:pPr>
              <w:numPr>
                <w:ilvl w:val="0"/>
                <w:numId w:val="1"/>
              </w:numPr>
              <w:ind w:left="426" w:hanging="284"/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0006" w14:textId="7206C5D4" w:rsidR="00A720DC" w:rsidRDefault="002A087E" w:rsidP="002A087E">
            <w:pPr>
              <w:pStyle w:val="Bezodstpw"/>
              <w:jc w:val="both"/>
            </w:pPr>
            <w:r w:rsidRPr="002A087E">
              <w:t xml:space="preserve">Treder K., Pawłowska A., Kaczmarek A., Mielczarek M. 2019. </w:t>
            </w:r>
            <w:r w:rsidRPr="002A087E">
              <w:rPr>
                <w:lang w:val="en-US"/>
              </w:rPr>
              <w:t xml:space="preserve">Ion exchange membrane chromatography and gel filtration as tools to investigate plant RNA viruses. RNA 2019. The 24th Annual Meeting of the RNA Society. June 11 - 16, 2019 ICE Kraków Congress Centre, Kraków, Poland. </w:t>
            </w:r>
            <w:r w:rsidRPr="002A087E">
              <w:t>PROGRAM &amp; ABSTRACTS, Poster 864.</w:t>
            </w:r>
          </w:p>
        </w:tc>
      </w:tr>
      <w:tr w:rsidR="00A720DC" w:rsidRPr="002A087E" w14:paraId="552CDC74" w14:textId="77777777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177E" w14:textId="77777777" w:rsidR="00A720DC" w:rsidRDefault="00A720DC" w:rsidP="00E737B5">
            <w:pPr>
              <w:numPr>
                <w:ilvl w:val="0"/>
                <w:numId w:val="1"/>
              </w:numPr>
              <w:ind w:left="426" w:hanging="284"/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25D3" w14:textId="347A0A9A" w:rsidR="00A720DC" w:rsidRPr="002A087E" w:rsidRDefault="002A087E" w:rsidP="002A087E">
            <w:pPr>
              <w:pStyle w:val="Bezodstpw"/>
              <w:jc w:val="both"/>
              <w:rPr>
                <w:lang w:val="en-US"/>
              </w:rPr>
            </w:pPr>
            <w:r w:rsidRPr="002A087E">
              <w:t xml:space="preserve">Mielczarek M., Pawłowska A., Kaczmarek A., Treder K. 2019. </w:t>
            </w:r>
            <w:r w:rsidRPr="002A087E">
              <w:rPr>
                <w:lang w:val="en-US"/>
              </w:rPr>
              <w:t xml:space="preserve">Colorimetric detection of potato virus Y by Loop-mediated isothermal amplification of nucleic acids (LAMP) as an example of a development point-of-care test for potato viruses. </w:t>
            </w:r>
            <w:proofErr w:type="spellStart"/>
            <w:r w:rsidRPr="002A087E">
              <w:rPr>
                <w:lang w:val="en-US"/>
              </w:rPr>
              <w:t>Eurobiotech</w:t>
            </w:r>
            <w:proofErr w:type="spellEnd"/>
            <w:r w:rsidRPr="002A087E">
              <w:rPr>
                <w:lang w:val="en-US"/>
              </w:rPr>
              <w:t xml:space="preserve"> 2019, Kraków, Poland, 23-25 September 2019. Book of abstracts: Poster P5.3, p. 25.</w:t>
            </w:r>
          </w:p>
        </w:tc>
      </w:tr>
      <w:tr w:rsidR="00A720DC" w:rsidRPr="002A087E" w14:paraId="3373B7C8" w14:textId="77777777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2EF3" w14:textId="77777777" w:rsidR="00A720DC" w:rsidRPr="002A087E" w:rsidRDefault="00A720DC" w:rsidP="00E737B5">
            <w:pPr>
              <w:numPr>
                <w:ilvl w:val="0"/>
                <w:numId w:val="1"/>
              </w:numPr>
              <w:ind w:left="426" w:hanging="284"/>
              <w:rPr>
                <w:lang w:val="en-US"/>
              </w:rPr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EDD5" w14:textId="0A508BB4" w:rsidR="00A720DC" w:rsidRPr="002A087E" w:rsidRDefault="002A087E" w:rsidP="002A087E">
            <w:pPr>
              <w:pStyle w:val="Bezodstpw"/>
              <w:jc w:val="both"/>
              <w:rPr>
                <w:lang w:val="en-US"/>
              </w:rPr>
            </w:pPr>
            <w:proofErr w:type="spellStart"/>
            <w:r w:rsidRPr="002A087E">
              <w:rPr>
                <w:lang w:val="en-US"/>
              </w:rPr>
              <w:t>Pawłowska</w:t>
            </w:r>
            <w:proofErr w:type="spellEnd"/>
            <w:r w:rsidRPr="002A087E">
              <w:rPr>
                <w:lang w:val="en-US"/>
              </w:rPr>
              <w:t xml:space="preserve"> A., </w:t>
            </w:r>
            <w:proofErr w:type="spellStart"/>
            <w:r w:rsidRPr="002A087E">
              <w:rPr>
                <w:lang w:val="en-US"/>
              </w:rPr>
              <w:t>Mielczarek</w:t>
            </w:r>
            <w:proofErr w:type="spellEnd"/>
            <w:r w:rsidRPr="002A087E">
              <w:rPr>
                <w:lang w:val="en-US"/>
              </w:rPr>
              <w:t xml:space="preserve"> M. 2019. Detection of the crucial potato viruses in different potato tissues by immunological and molecular methods. </w:t>
            </w:r>
            <w:proofErr w:type="spellStart"/>
            <w:r w:rsidRPr="002A087E">
              <w:rPr>
                <w:lang w:val="en-US"/>
              </w:rPr>
              <w:t>Eurobiotech</w:t>
            </w:r>
            <w:proofErr w:type="spellEnd"/>
            <w:r w:rsidRPr="002A087E">
              <w:rPr>
                <w:lang w:val="en-US"/>
              </w:rPr>
              <w:t xml:space="preserve"> 2019, Kraków, Poland, 23-25 September 2019. Book of abstracts: Poster P5.4, p. 25.</w:t>
            </w:r>
          </w:p>
        </w:tc>
      </w:tr>
    </w:tbl>
    <w:p w14:paraId="4FFF6DA7" w14:textId="77777777" w:rsidR="00A720DC" w:rsidRPr="002A087E" w:rsidRDefault="00A720DC" w:rsidP="00A720DC">
      <w:pPr>
        <w:rPr>
          <w:lang w:val="en-US"/>
        </w:rPr>
      </w:pPr>
      <w:bookmarkStart w:id="0" w:name="_GoBack"/>
      <w:bookmarkEnd w:id="0"/>
    </w:p>
    <w:p w14:paraId="151E83B3" w14:textId="77777777" w:rsidR="00396D92" w:rsidRPr="002A087E" w:rsidRDefault="00396D92">
      <w:pPr>
        <w:rPr>
          <w:lang w:val="en-US"/>
        </w:rPr>
      </w:pPr>
    </w:p>
    <w:sectPr w:rsidR="00396D92" w:rsidRPr="002A0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E6DA9"/>
    <w:multiLevelType w:val="hybridMultilevel"/>
    <w:tmpl w:val="53CC2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20DC"/>
    <w:rsid w:val="002A087E"/>
    <w:rsid w:val="00396D92"/>
    <w:rsid w:val="004511B5"/>
    <w:rsid w:val="00A720DC"/>
    <w:rsid w:val="00D9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D2F13"/>
  <w15:docId w15:val="{FF38FD3D-A2A3-485E-A82E-1C0CD721F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0D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72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79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Kawka</dc:creator>
  <cp:lastModifiedBy>Krzysztof Treder</cp:lastModifiedBy>
  <cp:revision>4</cp:revision>
  <dcterms:created xsi:type="dcterms:W3CDTF">2018-11-06T12:24:00Z</dcterms:created>
  <dcterms:modified xsi:type="dcterms:W3CDTF">2019-12-30T21:05:00Z</dcterms:modified>
</cp:coreProperties>
</file>