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22" w:rsidRPr="00082045" w:rsidRDefault="00964122" w:rsidP="00AA3193">
      <w:pPr>
        <w:spacing w:after="120"/>
        <w:ind w:firstLine="0"/>
        <w:rPr>
          <w:rFonts w:ascii="Times New Roman" w:hAnsi="Times New Roman" w:cs="Times New Roman"/>
          <w:sz w:val="20"/>
          <w:szCs w:val="20"/>
        </w:rPr>
      </w:pPr>
      <w:r w:rsidRPr="00082045">
        <w:rPr>
          <w:rFonts w:ascii="Times New Roman" w:hAnsi="Times New Roman" w:cs="Times New Roman"/>
          <w:sz w:val="20"/>
          <w:szCs w:val="20"/>
        </w:rPr>
        <w:t>L.p. w zał. do Rozporządzenia MRiRW: 48</w:t>
      </w:r>
    </w:p>
    <w:p w:rsidR="00964122" w:rsidRPr="002E7625" w:rsidRDefault="00964122" w:rsidP="00AA3193">
      <w:pPr>
        <w:spacing w:after="120"/>
        <w:ind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082045">
        <w:rPr>
          <w:rFonts w:ascii="Times New Roman" w:hAnsi="Times New Roman" w:cs="Times New Roman"/>
          <w:sz w:val="20"/>
          <w:szCs w:val="20"/>
        </w:rPr>
        <w:t xml:space="preserve">Tytuł zadania: </w:t>
      </w:r>
      <w:r w:rsidRPr="00082045">
        <w:rPr>
          <w:rFonts w:ascii="Times New Roman" w:hAnsi="Times New Roman" w:cs="Times New Roman"/>
          <w:b/>
          <w:bCs/>
          <w:sz w:val="20"/>
          <w:szCs w:val="20"/>
        </w:rPr>
        <w:t>Badanie genomu rzepaku przy wykorzystaniu markerów molekularnych</w:t>
      </w:r>
    </w:p>
    <w:p w:rsidR="00964122" w:rsidRPr="00082045" w:rsidRDefault="00964122" w:rsidP="00AA3193">
      <w:pPr>
        <w:spacing w:after="120"/>
        <w:ind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082045">
        <w:rPr>
          <w:rFonts w:ascii="Times New Roman" w:hAnsi="Times New Roman" w:cs="Times New Roman"/>
          <w:sz w:val="20"/>
          <w:szCs w:val="20"/>
        </w:rPr>
        <w:t xml:space="preserve">Kierownik zadania: </w:t>
      </w:r>
      <w:r w:rsidRPr="00082045">
        <w:rPr>
          <w:rFonts w:ascii="Times New Roman" w:hAnsi="Times New Roman" w:cs="Times New Roman"/>
          <w:b/>
          <w:bCs/>
          <w:sz w:val="20"/>
          <w:szCs w:val="20"/>
        </w:rPr>
        <w:t>prof. dr hab. Iwona Bartkowiak-Broda</w:t>
      </w:r>
    </w:p>
    <w:p w:rsidR="00964122" w:rsidRPr="00082045" w:rsidRDefault="00964122" w:rsidP="00AA3193">
      <w:pPr>
        <w:spacing w:after="120"/>
        <w:ind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082045">
        <w:rPr>
          <w:rFonts w:ascii="Times New Roman" w:hAnsi="Times New Roman" w:cs="Times New Roman"/>
          <w:b/>
          <w:bCs/>
          <w:sz w:val="20"/>
          <w:szCs w:val="20"/>
        </w:rPr>
        <w:t>Zadanie było realizowane w ramach trzech tematów badawczych:</w:t>
      </w:r>
    </w:p>
    <w:p w:rsidR="00964122" w:rsidRPr="00082045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082045">
        <w:rPr>
          <w:rFonts w:ascii="Times New Roman" w:hAnsi="Times New Roman" w:cs="Times New Roman"/>
          <w:sz w:val="20"/>
          <w:szCs w:val="20"/>
        </w:rPr>
        <w:t xml:space="preserve">Temat badawczy 1: </w:t>
      </w:r>
      <w:r w:rsidRPr="00082045">
        <w:rPr>
          <w:rFonts w:ascii="Times New Roman" w:hAnsi="Times New Roman" w:cs="Times New Roman"/>
          <w:noProof/>
          <w:sz w:val="20"/>
          <w:szCs w:val="20"/>
        </w:rPr>
        <w:t>Charakterystyka molekularna genotypów rzepaku stanowiących obiekt badań w IHAR-PIB, Oddział w Poznaniu</w:t>
      </w:r>
    </w:p>
    <w:p w:rsidR="00964122" w:rsidRPr="00082045" w:rsidRDefault="00964122" w:rsidP="00AA3193">
      <w:pPr>
        <w:spacing w:after="120"/>
        <w:ind w:firstLine="0"/>
        <w:rPr>
          <w:rFonts w:ascii="Times New Roman" w:hAnsi="Times New Roman" w:cs="Times New Roman"/>
          <w:sz w:val="20"/>
          <w:szCs w:val="20"/>
          <w:u w:val="single"/>
        </w:rPr>
      </w:pPr>
      <w:r w:rsidRPr="00082045">
        <w:rPr>
          <w:rFonts w:ascii="Times New Roman" w:hAnsi="Times New Roman" w:cs="Times New Roman"/>
          <w:sz w:val="20"/>
          <w:szCs w:val="20"/>
          <w:u w:val="single"/>
        </w:rPr>
        <w:t>Cel tematu badawczego 1:</w:t>
      </w:r>
    </w:p>
    <w:p w:rsidR="00964122" w:rsidRPr="00082045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082045">
        <w:rPr>
          <w:rFonts w:ascii="Times New Roman" w:hAnsi="Times New Roman" w:cs="Times New Roman"/>
          <w:noProof/>
          <w:sz w:val="20"/>
          <w:szCs w:val="20"/>
        </w:rPr>
        <w:t xml:space="preserve">Analiza molekularna genotypów rzepaku stanowiących obiekt badań w IHAR-PIB, Oddział w Poznaniu, z wykorzystaniem wysoko-przepustowej mikromacierzy SNP-chip 15K BRASSICA, monitorowanie występowania genu restorera </w:t>
      </w:r>
      <w:r w:rsidRPr="00082045">
        <w:rPr>
          <w:rFonts w:ascii="Times New Roman" w:hAnsi="Times New Roman" w:cs="Times New Roman"/>
          <w:i/>
          <w:iCs/>
          <w:noProof/>
          <w:sz w:val="20"/>
          <w:szCs w:val="20"/>
        </w:rPr>
        <w:t>Rfo</w:t>
      </w:r>
      <w:r w:rsidRPr="00082045">
        <w:rPr>
          <w:rFonts w:ascii="Times New Roman" w:hAnsi="Times New Roman" w:cs="Times New Roman"/>
          <w:noProof/>
          <w:sz w:val="20"/>
          <w:szCs w:val="20"/>
        </w:rPr>
        <w:t xml:space="preserve"> i męsko-sterylnej cytopazmy typu </w:t>
      </w:r>
      <w:r w:rsidRPr="00082045">
        <w:rPr>
          <w:rFonts w:ascii="Times New Roman" w:hAnsi="Times New Roman" w:cs="Times New Roman"/>
          <w:i/>
          <w:iCs/>
          <w:noProof/>
          <w:sz w:val="20"/>
          <w:szCs w:val="20"/>
        </w:rPr>
        <w:t>ogura</w:t>
      </w:r>
      <w:r w:rsidRPr="00082045">
        <w:rPr>
          <w:rFonts w:ascii="Times New Roman" w:hAnsi="Times New Roman" w:cs="Times New Roman"/>
          <w:noProof/>
          <w:sz w:val="20"/>
          <w:szCs w:val="20"/>
        </w:rPr>
        <w:t xml:space="preserve"> z zastosowaniem markerów SCAR w systemie multipleks, zmutowanych form desaturaz FAD2 i FAD3 z zastosowaniem, odpowiednio, allelo-specyficznych markerów CAPS oraz analizy SNaPshot, a także określenie zróżnicowania genetycznego przy użyciu markerów mikrosatelitarnych.</w:t>
      </w:r>
    </w:p>
    <w:p w:rsidR="00964122" w:rsidRPr="00082045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r w:rsidRPr="00082045">
        <w:rPr>
          <w:rFonts w:ascii="Times New Roman" w:hAnsi="Times New Roman" w:cs="Times New Roman"/>
          <w:noProof/>
          <w:sz w:val="20"/>
          <w:szCs w:val="20"/>
          <w:u w:val="single"/>
        </w:rPr>
        <w:t>Ma</w: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t xml:space="preserve">teriały, </w:t>
      </w:r>
      <w:r w:rsidRPr="00082045">
        <w:rPr>
          <w:rFonts w:ascii="Times New Roman" w:hAnsi="Times New Roman" w:cs="Times New Roman"/>
          <w:noProof/>
          <w:sz w:val="20"/>
          <w:szCs w:val="20"/>
          <w:u w:val="single"/>
        </w:rPr>
        <w:t>metody</w: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t xml:space="preserve"> i wyniki</w:t>
      </w:r>
      <w:r w:rsidRPr="00082045">
        <w:rPr>
          <w:rFonts w:ascii="Times New Roman" w:hAnsi="Times New Roman" w:cs="Times New Roman"/>
          <w:noProof/>
          <w:sz w:val="20"/>
          <w:szCs w:val="20"/>
          <w:u w:val="single"/>
        </w:rPr>
        <w:t>:</w:t>
      </w:r>
    </w:p>
    <w:p w:rsidR="00964122" w:rsidRDefault="00964122" w:rsidP="001C3CF5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082045">
        <w:rPr>
          <w:rFonts w:ascii="Times New Roman" w:hAnsi="Times New Roman" w:cs="Times New Roman"/>
          <w:sz w:val="20"/>
          <w:szCs w:val="20"/>
        </w:rPr>
        <w:t>Materiał roślinny stanowiły kolekcje</w:t>
      </w:r>
      <w:r>
        <w:rPr>
          <w:rFonts w:ascii="Times New Roman" w:hAnsi="Times New Roman" w:cs="Times New Roman"/>
          <w:sz w:val="20"/>
          <w:szCs w:val="20"/>
        </w:rPr>
        <w:t xml:space="preserve"> rzepaku ozimego: PB14-17 i </w:t>
      </w:r>
      <w:r w:rsidRPr="00082045">
        <w:rPr>
          <w:rFonts w:ascii="Times New Roman" w:hAnsi="Times New Roman" w:cs="Times New Roman"/>
          <w:sz w:val="20"/>
          <w:szCs w:val="20"/>
          <w:lang w:eastAsia="pl-PL"/>
        </w:rPr>
        <w:t>PB17-20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będące obiektami badań w ramach projektu,</w:t>
      </w:r>
      <w:r w:rsidRPr="00082045">
        <w:rPr>
          <w:rFonts w:ascii="Times New Roman" w:hAnsi="Times New Roman" w:cs="Times New Roman"/>
          <w:sz w:val="20"/>
          <w:szCs w:val="20"/>
          <w:lang w:eastAsia="pl-PL"/>
        </w:rPr>
        <w:t xml:space="preserve"> kolekcja heterozyjna IHAR - KH19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082045">
        <w:rPr>
          <w:rFonts w:ascii="Times New Roman" w:hAnsi="Times New Roman" w:cs="Times New Roman"/>
          <w:sz w:val="20"/>
          <w:szCs w:val="20"/>
          <w:lang w:eastAsia="pl-PL"/>
        </w:rPr>
        <w:t>i kolekcja referencyjna IHAR - KR19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(łącznie 85 genotypów rzepaku ozimego)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64122" w:rsidRPr="00794F50" w:rsidRDefault="00964122" w:rsidP="001C3CF5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94F50">
        <w:rPr>
          <w:rFonts w:ascii="Times New Roman" w:hAnsi="Times New Roman" w:cs="Times New Roman"/>
          <w:sz w:val="20"/>
          <w:szCs w:val="20"/>
        </w:rPr>
        <w:t>Wybrane genotypy kolekcji rzepaku monitorowano markerami typu SCAR w systemie Multipleks SCAR, kodominującymi markerami typu CAPS, mar</w:t>
      </w:r>
      <w:r>
        <w:rPr>
          <w:rFonts w:ascii="Times New Roman" w:hAnsi="Times New Roman" w:cs="Times New Roman"/>
          <w:sz w:val="20"/>
          <w:szCs w:val="20"/>
        </w:rPr>
        <w:t>kerami mikrosatelitarnymi (STR) oraz</w:t>
      </w:r>
      <w:r w:rsidRPr="00794F50">
        <w:rPr>
          <w:rFonts w:ascii="Times New Roman" w:hAnsi="Times New Roman" w:cs="Times New Roman"/>
          <w:sz w:val="20"/>
          <w:szCs w:val="20"/>
        </w:rPr>
        <w:t xml:space="preserve"> analizowano z zastosowaniem mikromacierzy SNP-chip 60K RASSICA, a także rozpoczęto analizy kolekcji 85 genotypów z wykorzystaniem wysokoprzepustowej techniki- mikromacierzy SNP-chip 15K BRASSICA.</w:t>
      </w:r>
    </w:p>
    <w:p w:rsidR="00964122" w:rsidRDefault="00964122" w:rsidP="001C3CF5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Określono zróżnicowanie genetyczne pomiędzy genotypami badanych kolekcji, a analiza z wykorzystaniem wysokoprzepustowej mikromacierzy SNP-chip 60K BRASSICA wykazała istotną odrębność linii resyntetyzowanej z genotypów ancestralnych, zawierającej gen restor </w:t>
      </w:r>
      <w:r>
        <w:rPr>
          <w:rFonts w:ascii="Times New Roman" w:hAnsi="Times New Roman" w:cs="Times New Roman"/>
          <w:i/>
          <w:iCs/>
          <w:noProof/>
          <w:sz w:val="20"/>
          <w:szCs w:val="20"/>
        </w:rPr>
        <w:t>Rf</w:t>
      </w:r>
      <w:r>
        <w:rPr>
          <w:rFonts w:ascii="Times New Roman" w:hAnsi="Times New Roman" w:cs="Times New Roman"/>
          <w:noProof/>
          <w:sz w:val="20"/>
          <w:szCs w:val="20"/>
        </w:rPr>
        <w:t>, od rzepaku naturalnego.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964122" w:rsidRPr="00423CF4" w:rsidRDefault="00964122" w:rsidP="00AA3193">
      <w:pPr>
        <w:pStyle w:val="BodyTextIndent"/>
        <w:spacing w:after="120"/>
        <w:ind w:left="0"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23CF4">
        <w:rPr>
          <w:rFonts w:ascii="Times New Roman" w:hAnsi="Times New Roman" w:cs="Times New Roman"/>
          <w:sz w:val="20"/>
          <w:szCs w:val="20"/>
        </w:rPr>
        <w:t>Temat badawczy 2: Charakterystyka fenotypowa badanych genotypów kolekcji PB17-20 IHAR-PIB, Oddz. Poznań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423CF4">
        <w:rPr>
          <w:rFonts w:ascii="Times New Roman" w:hAnsi="Times New Roman" w:cs="Times New Roman"/>
          <w:noProof/>
          <w:sz w:val="20"/>
          <w:szCs w:val="20"/>
          <w:u w:val="single"/>
        </w:rPr>
        <w:t>Cel tematu badawczego 2:</w:t>
      </w:r>
      <w:r w:rsidRPr="00423CF4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423CF4">
        <w:rPr>
          <w:rFonts w:ascii="Times New Roman" w:hAnsi="Times New Roman" w:cs="Times New Roman"/>
          <w:sz w:val="20"/>
          <w:szCs w:val="20"/>
        </w:rPr>
        <w:t>Ocena zmienności fenotypowej nowej kolekcji 25 genotypów rzepaku ozimego PB17-20 w wielopowtórzeniowych doświadczeniach polowych z uwzględnieniem warunków środowiskowych.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23CF4">
        <w:rPr>
          <w:rFonts w:ascii="Times New Roman" w:hAnsi="Times New Roman" w:cs="Times New Roman"/>
          <w:sz w:val="20"/>
          <w:szCs w:val="20"/>
          <w:u w:val="single"/>
        </w:rPr>
        <w:t>Materiał, metody i wyniki</w:t>
      </w:r>
      <w:r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25 genotypów kolekcji rzepaku ozimego PB 17-20 fenotypowano w doświadczeniach polowych założonych w dwóch środowiskach, w układzie bloków kompletnie zrandomizowanych, w trzech powtórzeniach. Oceniono przezimowanie, obsadę roślin na poletku, plon nasion, cechy struktury plonu oraz zawartość tłuszczu, białka, włókna, glukozynolanów i skład kwasów tłuszczowych. 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Badano kolekcja PB 17-20 charakteryzowała się istotnym zróżnicowaniem pod względem większości ocenianych cech. Wyniki uzyskane w tym sezonie wegetacyjnym jak również w poprzednim pozwoliły na wykonanie analiz asocjacyjnych wybranych cech fenotypowych z markerami molekularnymi.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230A0">
        <w:rPr>
          <w:rFonts w:ascii="Times New Roman" w:hAnsi="Times New Roman" w:cs="Times New Roman"/>
          <w:noProof/>
          <w:sz w:val="20"/>
          <w:szCs w:val="20"/>
        </w:rPr>
        <w:t>Temat badawczy 3: Analizy asocjacyjne pomiędzy genotypem a ważnymi gospodarczo cechami ilościowymi badanej kolekcji PB17-20.</w:t>
      </w:r>
    </w:p>
    <w:p w:rsidR="00964122" w:rsidRPr="003230A0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230A0">
        <w:rPr>
          <w:rFonts w:ascii="Times New Roman" w:hAnsi="Times New Roman" w:cs="Times New Roman"/>
          <w:noProof/>
          <w:sz w:val="20"/>
          <w:szCs w:val="20"/>
          <w:u w:val="single"/>
        </w:rPr>
        <w:t>Cel tematu badawczego 3</w:t>
      </w:r>
      <w:r>
        <w:rPr>
          <w:rFonts w:ascii="Times New Roman" w:hAnsi="Times New Roman" w:cs="Times New Roman"/>
          <w:noProof/>
          <w:sz w:val="20"/>
          <w:szCs w:val="20"/>
        </w:rPr>
        <w:t xml:space="preserve">: </w:t>
      </w:r>
      <w:r w:rsidRPr="003230A0">
        <w:rPr>
          <w:rFonts w:ascii="Times New Roman" w:hAnsi="Times New Roman" w:cs="Times New Roman"/>
          <w:noProof/>
          <w:sz w:val="20"/>
          <w:szCs w:val="20"/>
        </w:rPr>
        <w:t xml:space="preserve">Badanie asocjacji pomiędzy cechami fenotypowymi z markerami genetycznymi typu SCAR, CAPS i SNaPshot, STR oraz AFLP w celu wyznaczenia markerów związanych w istotny sposób z ważnymi gospodarczo cechami ilościowymi badanej kolekcji. 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w:t>Materiał i metody</w:t>
      </w:r>
      <w:r w:rsidRPr="003230A0">
        <w:rPr>
          <w:rFonts w:ascii="Times New Roman" w:hAnsi="Times New Roman" w:cs="Times New Roman"/>
          <w:noProof/>
          <w:sz w:val="20"/>
          <w:szCs w:val="20"/>
          <w:u w:val="single"/>
        </w:rPr>
        <w:t>: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230A0">
        <w:rPr>
          <w:rFonts w:ascii="Times New Roman" w:hAnsi="Times New Roman" w:cs="Times New Roman"/>
          <w:noProof/>
          <w:sz w:val="20"/>
          <w:szCs w:val="20"/>
        </w:rPr>
        <w:t>Analizy asocjacyjne przeprowadzono w oparciu o genotypowanie 25 obiektów badanej kolekcji PB17-20 z zastosowaniem: dwóch markerów typu SCAR (CMS i Rfo), dwóch markerów CAPS dla FAD2 (HOR3 i HOR 4), czterech markerów typu SNAPshot dla FAD3 (niezmutowane i zmutowane allele genów desaturaz FAD3 w genomach A i C rzepaku), 10 kombinacji starterów AFLP oraz 85 loci STR – łącznie 103 różne analizy molekularne</w:t>
      </w:r>
      <w:r>
        <w:rPr>
          <w:rFonts w:ascii="Times New Roman" w:hAnsi="Times New Roman" w:cs="Times New Roman"/>
          <w:noProof/>
          <w:sz w:val="20"/>
          <w:szCs w:val="20"/>
        </w:rPr>
        <w:t xml:space="preserve">. 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Analizy asocjacyjne genotypu z fenotypem przeprowadzono </w:t>
      </w:r>
      <w:r>
        <w:rPr>
          <w:rFonts w:ascii="Times New Roman" w:hAnsi="Times New Roman" w:cs="Times New Roman"/>
          <w:noProof/>
          <w:sz w:val="20"/>
          <w:szCs w:val="20"/>
        </w:rPr>
        <w:t>uwzględniając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7 cech: wczesność, długość kwitnienia, plon nasion i cech</w:t>
      </w:r>
      <w:r>
        <w:rPr>
          <w:rFonts w:ascii="Times New Roman" w:hAnsi="Times New Roman" w:cs="Times New Roman"/>
          <w:noProof/>
          <w:sz w:val="20"/>
          <w:szCs w:val="20"/>
        </w:rPr>
        <w:t>y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struktury plonu </w:t>
      </w:r>
      <w:r>
        <w:rPr>
          <w:rFonts w:ascii="Times New Roman" w:hAnsi="Times New Roman" w:cs="Times New Roman"/>
          <w:noProof/>
          <w:sz w:val="20"/>
          <w:szCs w:val="20"/>
        </w:rPr>
        <w:t>(</w:t>
      </w:r>
      <w:r w:rsidRPr="00DD1F91">
        <w:rPr>
          <w:rFonts w:ascii="Times New Roman" w:hAnsi="Times New Roman" w:cs="Times New Roman"/>
          <w:noProof/>
          <w:sz w:val="20"/>
          <w:szCs w:val="20"/>
        </w:rPr>
        <w:t>długość łuszczyny, liczba nasion w łuszczynie, MTN</w:t>
      </w:r>
      <w:r>
        <w:rPr>
          <w:rFonts w:ascii="Times New Roman" w:hAnsi="Times New Roman" w:cs="Times New Roman"/>
          <w:noProof/>
          <w:sz w:val="20"/>
          <w:szCs w:val="20"/>
        </w:rPr>
        <w:t>)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oraz zawartość tłuszczu w nasionach</w:t>
      </w:r>
      <w:r>
        <w:rPr>
          <w:rFonts w:ascii="Times New Roman" w:hAnsi="Times New Roman" w:cs="Times New Roman"/>
          <w:noProof/>
          <w:sz w:val="20"/>
          <w:szCs w:val="20"/>
        </w:rPr>
        <w:t xml:space="preserve">. </w:t>
      </w:r>
      <w:r w:rsidRPr="00DD1F91">
        <w:rPr>
          <w:rFonts w:ascii="Times New Roman" w:hAnsi="Times New Roman" w:cs="Times New Roman"/>
          <w:noProof/>
          <w:sz w:val="20"/>
          <w:szCs w:val="20"/>
        </w:rPr>
        <w:t>Wszystkie analizy wykonano z zastosowaniem pakietu GenStat 18.</w:t>
      </w:r>
    </w:p>
    <w:p w:rsidR="00964122" w:rsidRPr="00DD1F91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r w:rsidRPr="00DD1F91">
        <w:rPr>
          <w:rFonts w:ascii="Times New Roman" w:hAnsi="Times New Roman" w:cs="Times New Roman"/>
          <w:noProof/>
          <w:sz w:val="20"/>
          <w:szCs w:val="20"/>
          <w:u w:val="single"/>
        </w:rPr>
        <w:t>Wyniki:</w:t>
      </w:r>
    </w:p>
    <w:p w:rsidR="00964122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Zaobserwowano 1241 asocjacji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markerów </w:t>
      </w:r>
      <w:r w:rsidRPr="00DD1F91">
        <w:rPr>
          <w:rFonts w:ascii="Times New Roman" w:hAnsi="Times New Roman" w:cs="Times New Roman"/>
          <w:noProof/>
          <w:sz w:val="20"/>
          <w:szCs w:val="20"/>
        </w:rPr>
        <w:t>z przynajmniej jedną cechą w przynajmniej jednym środowisku.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Markery </w:t>
      </w:r>
      <w:r>
        <w:rPr>
          <w:rFonts w:ascii="Times New Roman" w:hAnsi="Times New Roman" w:cs="Times New Roman"/>
          <w:noProof/>
          <w:sz w:val="20"/>
          <w:szCs w:val="20"/>
        </w:rPr>
        <w:t>związane z poszczególnymi cechami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na poziomie istotności p= 0.05 scharakteryzowano następującymi parametrami: procent zmienności badanej cechy wyjaśnianej przez dany marker, wartoś</w:t>
      </w:r>
      <w:r>
        <w:rPr>
          <w:rFonts w:ascii="Times New Roman" w:hAnsi="Times New Roman" w:cs="Times New Roman"/>
          <w:noProof/>
          <w:sz w:val="20"/>
          <w:szCs w:val="20"/>
        </w:rPr>
        <w:t>ć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estymatora oraz wartoś</w:t>
      </w:r>
      <w:r>
        <w:rPr>
          <w:rFonts w:ascii="Times New Roman" w:hAnsi="Times New Roman" w:cs="Times New Roman"/>
          <w:noProof/>
          <w:sz w:val="20"/>
          <w:szCs w:val="20"/>
        </w:rPr>
        <w:t>ć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prawdopodobieństwa popełnienia błędu pierwszego rodzaju (F pr.).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</w:p>
    <w:p w:rsidR="00964122" w:rsidRPr="00DD1F91" w:rsidRDefault="00964122" w:rsidP="00AA3193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r w:rsidRPr="00DD1F91">
        <w:rPr>
          <w:rFonts w:ascii="Times New Roman" w:hAnsi="Times New Roman" w:cs="Times New Roman"/>
          <w:noProof/>
          <w:sz w:val="20"/>
          <w:szCs w:val="20"/>
        </w:rPr>
        <w:t>Procent całkowitej zmienności fenotypowej plonu nasion i cech struktury plonu wyjaśnianej przez poszczególne markery wyniósł dla: plonu nasion od 19,02</w:t>
      </w:r>
      <w:r>
        <w:rPr>
          <w:rFonts w:ascii="Times New Roman" w:hAnsi="Times New Roman" w:cs="Times New Roman"/>
          <w:noProof/>
          <w:sz w:val="20"/>
          <w:szCs w:val="20"/>
        </w:rPr>
        <w:t>%</w:t>
      </w:r>
      <w:r w:rsidRPr="00DD1F91">
        <w:rPr>
          <w:rFonts w:ascii="Times New Roman" w:hAnsi="Times New Roman" w:cs="Times New Roman"/>
          <w:noProof/>
          <w:sz w:val="20"/>
          <w:szCs w:val="20"/>
        </w:rPr>
        <w:t xml:space="preserve"> do 21,16%, długości łuszczyny od 21,66% do 23,63%, liczby nasion w łuszczynie od 20,97% do 25,1%, dla MTN od 27,05% do 35,1%. Natomiast dla takich cech fenotypowych jak wczesność od 16,87% do 17,7% i długość okresu kwitnienia od 18,0% do 20,75%, a dla zawartości tłuszczu w nasionach od 18,43 do 40,35%.</w:t>
      </w:r>
    </w:p>
    <w:p w:rsidR="00964122" w:rsidRDefault="00964122" w:rsidP="0042785A">
      <w:pPr>
        <w:ind w:firstLine="0"/>
        <w:jc w:val="both"/>
        <w:rPr>
          <w:rFonts w:ascii="Times New Roman" w:hAnsi="Times New Roman" w:cs="Times New Roman"/>
          <w:b/>
          <w:bCs/>
          <w:noProof/>
          <w:sz w:val="20"/>
          <w:szCs w:val="20"/>
        </w:rPr>
      </w:pPr>
      <w:r w:rsidRPr="00DD1F91">
        <w:rPr>
          <w:rFonts w:ascii="Times New Roman" w:hAnsi="Times New Roman" w:cs="Times New Roman"/>
          <w:b/>
          <w:bCs/>
          <w:noProof/>
          <w:sz w:val="20"/>
          <w:szCs w:val="20"/>
        </w:rPr>
        <w:t>Podsumowanie</w:t>
      </w:r>
    </w:p>
    <w:p w:rsidR="00964122" w:rsidRPr="00AD4A17" w:rsidRDefault="00964122" w:rsidP="00AD4A17">
      <w:pPr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1.</w:t>
      </w:r>
      <w:r w:rsidRPr="00AD4A17">
        <w:rPr>
          <w:rFonts w:ascii="Times New Roman" w:hAnsi="Times New Roman" w:cs="Times New Roman"/>
          <w:noProof/>
          <w:sz w:val="20"/>
          <w:szCs w:val="20"/>
        </w:rPr>
        <w:t>Scharakteryzowano kolekcję rzepaku ozimego PB17-20 z zastosowaniem markerów DNA typu SCAR, SNP oraz CAPS, a także określono zróżnicowanie genetyczne badanych genotypów stosując 85 loci S</w:t>
      </w:r>
      <w:r>
        <w:rPr>
          <w:rFonts w:ascii="Times New Roman" w:hAnsi="Times New Roman" w:cs="Times New Roman"/>
          <w:noProof/>
          <w:sz w:val="20"/>
          <w:szCs w:val="20"/>
        </w:rPr>
        <w:t>T</w:t>
      </w:r>
      <w:r w:rsidRPr="00AD4A17">
        <w:rPr>
          <w:rFonts w:ascii="Times New Roman" w:hAnsi="Times New Roman" w:cs="Times New Roman"/>
          <w:noProof/>
          <w:sz w:val="20"/>
          <w:szCs w:val="20"/>
        </w:rPr>
        <w:t>R.</w:t>
      </w:r>
    </w:p>
    <w:p w:rsidR="00964122" w:rsidRDefault="00964122" w:rsidP="00E47579">
      <w:pPr>
        <w:spacing w:after="12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2. </w:t>
      </w:r>
      <w:r w:rsidRPr="00AD4A17">
        <w:rPr>
          <w:rFonts w:ascii="Times New Roman" w:hAnsi="Times New Roman" w:cs="Times New Roman"/>
          <w:noProof/>
          <w:sz w:val="20"/>
          <w:szCs w:val="20"/>
        </w:rPr>
        <w:t xml:space="preserve">Przeprowadzono analizę fenotypową kolekcji rzepaku ozimego PB17-20 na podstawie doświadczeń wykonanych w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dwóch środowiskach </w:t>
      </w:r>
      <w:r w:rsidRPr="00AD4A17">
        <w:rPr>
          <w:rFonts w:ascii="Times New Roman" w:hAnsi="Times New Roman" w:cs="Times New Roman"/>
          <w:noProof/>
          <w:sz w:val="20"/>
          <w:szCs w:val="20"/>
        </w:rPr>
        <w:t xml:space="preserve">dla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cech: </w:t>
      </w:r>
      <w:r w:rsidRPr="00AD4A17">
        <w:rPr>
          <w:rFonts w:ascii="Times New Roman" w:hAnsi="Times New Roman" w:cs="Times New Roman"/>
          <w:noProof/>
          <w:sz w:val="20"/>
          <w:szCs w:val="20"/>
        </w:rPr>
        <w:t xml:space="preserve">plon nasion, </w:t>
      </w:r>
      <w:r w:rsidRPr="00DD1F91">
        <w:rPr>
          <w:rFonts w:ascii="Times New Roman" w:hAnsi="Times New Roman" w:cs="Times New Roman"/>
          <w:noProof/>
          <w:sz w:val="20"/>
          <w:szCs w:val="20"/>
        </w:rPr>
        <w:t>długość łuszczyny, liczba nasion w łuszczynie, MTN</w:t>
      </w:r>
      <w:r w:rsidRPr="00AD4A17">
        <w:rPr>
          <w:rFonts w:ascii="Times New Roman" w:hAnsi="Times New Roman" w:cs="Times New Roman"/>
          <w:noProof/>
          <w:sz w:val="20"/>
          <w:szCs w:val="20"/>
        </w:rPr>
        <w:t>, wczesnoś</w:t>
      </w:r>
      <w:r>
        <w:rPr>
          <w:rFonts w:ascii="Times New Roman" w:hAnsi="Times New Roman" w:cs="Times New Roman"/>
          <w:noProof/>
          <w:sz w:val="20"/>
          <w:szCs w:val="20"/>
        </w:rPr>
        <w:t>ć i długość</w:t>
      </w:r>
      <w:r w:rsidRPr="00AD4A17">
        <w:rPr>
          <w:rFonts w:ascii="Times New Roman" w:hAnsi="Times New Roman" w:cs="Times New Roman"/>
          <w:noProof/>
          <w:sz w:val="20"/>
          <w:szCs w:val="20"/>
        </w:rPr>
        <w:t xml:space="preserve"> kwitnienia</w:t>
      </w:r>
      <w:r>
        <w:rPr>
          <w:rFonts w:ascii="Times New Roman" w:hAnsi="Times New Roman" w:cs="Times New Roman"/>
          <w:noProof/>
          <w:sz w:val="20"/>
          <w:szCs w:val="20"/>
        </w:rPr>
        <w:t>,</w:t>
      </w:r>
      <w:r w:rsidRPr="00AD4A17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zawartość tłuszczu, białka, włókna, glukozynolanów i skład kwasów tłuszczowych. </w:t>
      </w:r>
    </w:p>
    <w:p w:rsidR="00964122" w:rsidRPr="00AD4A17" w:rsidRDefault="00964122" w:rsidP="00E47579">
      <w:pPr>
        <w:spacing w:after="120"/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3. </w:t>
      </w:r>
      <w:r w:rsidRPr="00AD4A17">
        <w:rPr>
          <w:rFonts w:ascii="Times New Roman" w:hAnsi="Times New Roman" w:cs="Times New Roman"/>
          <w:noProof/>
          <w:sz w:val="20"/>
          <w:szCs w:val="20"/>
        </w:rPr>
        <w:t>Określono asocjacje markerów molekularnych z cechami fenotypowymi kolekcji rzepaku PB17-20. Zidentyfikowano grupy markerów zasocjowanych z plonem nasion i innymi cechami fenotypowymi.</w:t>
      </w:r>
    </w:p>
    <w:p w:rsidR="00964122" w:rsidRDefault="00964122" w:rsidP="00AD4A17">
      <w:pPr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4. </w:t>
      </w:r>
      <w:r w:rsidRPr="00AD4A17">
        <w:rPr>
          <w:rFonts w:ascii="Times New Roman" w:hAnsi="Times New Roman" w:cs="Times New Roman"/>
          <w:noProof/>
          <w:sz w:val="20"/>
          <w:szCs w:val="20"/>
        </w:rPr>
        <w:t>Rozpoczęto analizę genotypową obu kol</w:t>
      </w:r>
      <w:r>
        <w:rPr>
          <w:rFonts w:ascii="Times New Roman" w:hAnsi="Times New Roman" w:cs="Times New Roman"/>
          <w:noProof/>
          <w:sz w:val="20"/>
          <w:szCs w:val="20"/>
        </w:rPr>
        <w:t xml:space="preserve">ekcji będących obiektami badań </w:t>
      </w:r>
      <w:r w:rsidRPr="00AD4A17">
        <w:rPr>
          <w:rFonts w:ascii="Times New Roman" w:hAnsi="Times New Roman" w:cs="Times New Roman"/>
          <w:noProof/>
          <w:sz w:val="20"/>
          <w:szCs w:val="20"/>
        </w:rPr>
        <w:t>w ramach projektu (PB14-17 i PB17-20) z wykorzystaniem wysokoprzepustowych analiz  mikromacierzy SNP-chip 15K BRASSICA i 60K BRASSICA (TraitGenetics GmbH, Gatersleben, Niemcy), w celu zwiększenia specyficzności analiz asocjacyjnych i identyfikacji markerów DNA mogących ułatwić selekcję genotypów rzepaku o wysokiej wartości agronomicznej.</w:t>
      </w:r>
    </w:p>
    <w:p w:rsidR="00964122" w:rsidRDefault="00964122" w:rsidP="00AD4A17">
      <w:pPr>
        <w:ind w:firstLine="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964122" w:rsidRDefault="00964122" w:rsidP="00AD4A17">
      <w:pPr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r w:rsidRPr="00445F03">
        <w:rPr>
          <w:rFonts w:ascii="Times New Roman" w:hAnsi="Times New Roman" w:cs="Times New Roman"/>
          <w:noProof/>
          <w:sz w:val="20"/>
          <w:szCs w:val="20"/>
          <w:u w:val="single"/>
        </w:rPr>
        <w:t>W 2019 roku przedstawiono uzyskane wyniki badań w zadaniu 48 na następujących konferencjach:</w: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t xml:space="preserve"> </w:t>
      </w:r>
    </w:p>
    <w:p w:rsidR="00964122" w:rsidRPr="00DA0C5A" w:rsidRDefault="00964122" w:rsidP="00DA0C5A">
      <w:pPr>
        <w:spacing w:before="120"/>
        <w:ind w:firstLine="0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1C3CF5">
        <w:rPr>
          <w:rFonts w:ascii="Times New Roman" w:hAnsi="Times New Roman" w:cs="Times New Roman"/>
          <w:sz w:val="16"/>
          <w:szCs w:val="16"/>
          <w:lang w:val="en-US"/>
        </w:rPr>
        <w:t xml:space="preserve">15th International Rapeseed Congress „Flowering for the Future”, 16.06 — 19.06.2019 r., Berlin, Niemcy, plakat, abstract: 239 (#257, </w:t>
      </w:r>
      <w:r>
        <w:rPr>
          <w:rFonts w:ascii="Times New Roman" w:hAnsi="Times New Roman" w:cs="Times New Roman"/>
          <w:sz w:val="16"/>
          <w:szCs w:val="16"/>
          <w:lang w:val="en-US"/>
        </w:rPr>
        <w:t>www.IRC. 2019. Berlin</w:t>
      </w:r>
      <w:r w:rsidRPr="001C3CF5">
        <w:rPr>
          <w:rFonts w:ascii="Times New Roman" w:hAnsi="Times New Roman" w:cs="Times New Roman"/>
          <w:sz w:val="16"/>
          <w:szCs w:val="16"/>
          <w:lang w:val="en-US"/>
        </w:rPr>
        <w:t xml:space="preserve">). </w:t>
      </w:r>
      <w:r w:rsidRPr="001C3CF5">
        <w:rPr>
          <w:rFonts w:ascii="Times New Roman" w:hAnsi="Times New Roman" w:cs="Times New Roman"/>
          <w:b/>
          <w:bCs/>
          <w:sz w:val="16"/>
          <w:szCs w:val="16"/>
          <w:lang w:val="en-US"/>
        </w:rPr>
        <w:t>Association of microsatellite and AFLP markers with traits of agronomic importence in winter oilseed rape (</w:t>
      </w:r>
      <w:r w:rsidRPr="001C3CF5">
        <w:rPr>
          <w:rFonts w:ascii="Times New Roman" w:hAnsi="Times New Roman" w:cs="Times New Roman"/>
          <w:b/>
          <w:bCs/>
          <w:i/>
          <w:iCs/>
          <w:sz w:val="16"/>
          <w:szCs w:val="16"/>
          <w:lang w:val="en-US"/>
        </w:rPr>
        <w:t>Brassica napus</w:t>
      </w:r>
      <w:r w:rsidRPr="001C3CF5">
        <w:rPr>
          <w:rFonts w:ascii="Times New Roman" w:hAnsi="Times New Roman" w:cs="Times New Roman"/>
          <w:b/>
          <w:bCs/>
          <w:sz w:val="16"/>
          <w:szCs w:val="16"/>
          <w:lang w:val="en-US"/>
        </w:rPr>
        <w:t xml:space="preserve"> L.).</w:t>
      </w:r>
      <w:r w:rsidRPr="001C3CF5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DA0C5A">
        <w:rPr>
          <w:rFonts w:ascii="Times New Roman" w:hAnsi="Times New Roman" w:cs="Times New Roman"/>
          <w:sz w:val="16"/>
          <w:szCs w:val="16"/>
        </w:rPr>
        <w:t xml:space="preserve">Liersch A., Mikołajczyk K., Bocianowski J., Nowakowska J., Matuszczak M., Michalski K., Krótka K., Popławska W., Bartkowiak-Broda I. </w:t>
      </w:r>
    </w:p>
    <w:p w:rsidR="00964122" w:rsidRPr="00DA0C5A" w:rsidRDefault="00964122" w:rsidP="00DA0C5A">
      <w:pPr>
        <w:spacing w:before="120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A0C5A">
        <w:rPr>
          <w:rFonts w:ascii="Times New Roman" w:hAnsi="Times New Roman" w:cs="Times New Roman"/>
          <w:sz w:val="16"/>
          <w:szCs w:val="16"/>
        </w:rPr>
        <w:t>XIV Ogólnopolska Konferencja Naukowa „Nauka dla Hodowli i Nasiennictwa Roślin Uprawnych”, 5.02 — 8.02.2019 r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DA0C5A">
        <w:rPr>
          <w:rFonts w:ascii="Times New Roman" w:hAnsi="Times New Roman" w:cs="Times New Roman"/>
          <w:sz w:val="16"/>
          <w:szCs w:val="16"/>
        </w:rPr>
        <w:t>, Zakopane,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A0C5A">
        <w:rPr>
          <w:rFonts w:ascii="Times New Roman" w:hAnsi="Times New Roman" w:cs="Times New Roman"/>
          <w:sz w:val="16"/>
          <w:szCs w:val="16"/>
        </w:rPr>
        <w:t>plakat, streszczenia: 157-158 (pendrive)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DA0C5A">
        <w:rPr>
          <w:rFonts w:ascii="Times New Roman" w:hAnsi="Times New Roman" w:cs="Times New Roman"/>
          <w:sz w:val="16"/>
          <w:szCs w:val="16"/>
        </w:rPr>
        <w:t xml:space="preserve"> </w:t>
      </w:r>
      <w:r w:rsidRPr="00DA0C5A">
        <w:rPr>
          <w:rFonts w:ascii="Times New Roman" w:hAnsi="Times New Roman" w:cs="Times New Roman"/>
          <w:b/>
          <w:bCs/>
          <w:sz w:val="16"/>
          <w:szCs w:val="16"/>
        </w:rPr>
        <w:t>Analiza asocjacji markerów mikrosatelitarnych i AFLP z elementami struktury plonu i plonem kolekcji genotypów rzepaku ozimego (</w:t>
      </w:r>
      <w:r w:rsidRPr="00DA0C5A">
        <w:rPr>
          <w:rFonts w:ascii="Times New Roman" w:hAnsi="Times New Roman" w:cs="Times New Roman"/>
          <w:b/>
          <w:bCs/>
          <w:i/>
          <w:iCs/>
          <w:sz w:val="16"/>
          <w:szCs w:val="16"/>
        </w:rPr>
        <w:t>Brassica napus</w:t>
      </w:r>
      <w:r w:rsidRPr="00DA0C5A">
        <w:rPr>
          <w:rFonts w:ascii="Times New Roman" w:hAnsi="Times New Roman" w:cs="Times New Roman"/>
          <w:b/>
          <w:bCs/>
          <w:sz w:val="16"/>
          <w:szCs w:val="16"/>
        </w:rPr>
        <w:t xml:space="preserve"> L.).</w:t>
      </w:r>
      <w:r w:rsidRPr="00DA0C5A">
        <w:rPr>
          <w:rFonts w:ascii="Times New Roman" w:hAnsi="Times New Roman" w:cs="Times New Roman"/>
          <w:sz w:val="16"/>
          <w:szCs w:val="16"/>
        </w:rPr>
        <w:t xml:space="preserve">Liersch A., Bocianowski J., Poplawska W., Michalski K., Krótka K., Mikołajczyk K., Nowakowska J., Matuszczak M., Wolko J., Bartkowiak-Broda I. </w:t>
      </w:r>
    </w:p>
    <w:p w:rsidR="00964122" w:rsidRPr="00DA0C5A" w:rsidRDefault="00964122" w:rsidP="00DA0C5A">
      <w:pPr>
        <w:pStyle w:val="ListParagraph"/>
        <w:spacing w:before="120"/>
        <w:ind w:left="0"/>
        <w:jc w:val="both"/>
        <w:rPr>
          <w:b w:val="0"/>
          <w:bCs w:val="0"/>
          <w:sz w:val="16"/>
          <w:szCs w:val="16"/>
        </w:rPr>
      </w:pPr>
      <w:r w:rsidRPr="00DA0C5A">
        <w:rPr>
          <w:b w:val="0"/>
          <w:bCs w:val="0"/>
          <w:sz w:val="16"/>
          <w:szCs w:val="16"/>
        </w:rPr>
        <w:t>IV Ogólnopolska Konferencja „Genetyka i Genomika w Doskonaleniu Roślin Uprawnych”, 05</w:t>
      </w:r>
      <w:r>
        <w:rPr>
          <w:b w:val="0"/>
          <w:bCs w:val="0"/>
          <w:sz w:val="16"/>
          <w:szCs w:val="16"/>
        </w:rPr>
        <w:t>.11</w:t>
      </w:r>
      <w:r w:rsidRPr="00DA0C5A">
        <w:rPr>
          <w:b w:val="0"/>
          <w:bCs w:val="0"/>
          <w:sz w:val="16"/>
          <w:szCs w:val="16"/>
        </w:rPr>
        <w:t xml:space="preserve"> — 07.11.2019 r</w:t>
      </w:r>
      <w:r>
        <w:rPr>
          <w:b w:val="0"/>
          <w:bCs w:val="0"/>
          <w:sz w:val="16"/>
          <w:szCs w:val="16"/>
        </w:rPr>
        <w:t>.</w:t>
      </w:r>
      <w:r w:rsidRPr="00DA0C5A">
        <w:rPr>
          <w:b w:val="0"/>
          <w:bCs w:val="0"/>
          <w:sz w:val="16"/>
          <w:szCs w:val="16"/>
        </w:rPr>
        <w:t>, Poznań</w:t>
      </w:r>
      <w:r>
        <w:rPr>
          <w:b w:val="0"/>
          <w:bCs w:val="0"/>
          <w:sz w:val="16"/>
          <w:szCs w:val="16"/>
        </w:rPr>
        <w:t>,</w:t>
      </w:r>
      <w:r w:rsidRPr="00DA0C5A">
        <w:rPr>
          <w:b w:val="0"/>
          <w:bCs w:val="0"/>
          <w:sz w:val="16"/>
          <w:szCs w:val="16"/>
        </w:rPr>
        <w:t xml:space="preserve"> plakat, streszczenie: 73 (pendrive)</w:t>
      </w:r>
      <w:r>
        <w:rPr>
          <w:b w:val="0"/>
          <w:bCs w:val="0"/>
          <w:sz w:val="16"/>
          <w:szCs w:val="16"/>
        </w:rPr>
        <w:t xml:space="preserve">. </w:t>
      </w:r>
      <w:r w:rsidRPr="00DA0C5A">
        <w:rPr>
          <w:sz w:val="16"/>
          <w:szCs w:val="16"/>
        </w:rPr>
        <w:t>Zastosowanie mikromacierzy Brassica 60K w analizie zróżnicowania genetycznego rzepaku ozimego (</w:t>
      </w:r>
      <w:r w:rsidRPr="00DA0C5A">
        <w:rPr>
          <w:i/>
          <w:iCs/>
          <w:sz w:val="16"/>
          <w:szCs w:val="16"/>
        </w:rPr>
        <w:t>Brassica napus</w:t>
      </w:r>
      <w:r w:rsidRPr="00DA0C5A">
        <w:rPr>
          <w:sz w:val="16"/>
          <w:szCs w:val="16"/>
        </w:rPr>
        <w:t xml:space="preserve"> L.). </w:t>
      </w:r>
      <w:r w:rsidRPr="00DA0C5A">
        <w:rPr>
          <w:b w:val="0"/>
          <w:bCs w:val="0"/>
          <w:sz w:val="16"/>
          <w:szCs w:val="16"/>
        </w:rPr>
        <w:t xml:space="preserve">Matuszczak M., Kopeć P., Wolko J., Liersch A., Szała L., Sosnowska K., Cegielska-Taras T., Mikołajczyk K., Karłowski W., Bartkowiak-Broda I. </w:t>
      </w:r>
    </w:p>
    <w:p w:rsidR="00964122" w:rsidRPr="00DA0C5A" w:rsidRDefault="00964122" w:rsidP="00AD4A17">
      <w:pPr>
        <w:ind w:firstLine="0"/>
        <w:jc w:val="both"/>
        <w:rPr>
          <w:rFonts w:ascii="Times New Roman" w:hAnsi="Times New Roman" w:cs="Times New Roman"/>
          <w:noProof/>
          <w:sz w:val="20"/>
          <w:szCs w:val="20"/>
          <w:u w:val="single"/>
        </w:rPr>
      </w:pPr>
      <w:bookmarkStart w:id="0" w:name="_GoBack"/>
      <w:bookmarkEnd w:id="0"/>
    </w:p>
    <w:sectPr w:rsidR="00964122" w:rsidRPr="00DA0C5A" w:rsidSect="004A5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63E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75E"/>
    <w:rsid w:val="00082045"/>
    <w:rsid w:val="000C0041"/>
    <w:rsid w:val="001038EA"/>
    <w:rsid w:val="00130F14"/>
    <w:rsid w:val="00166F9C"/>
    <w:rsid w:val="001C0A4E"/>
    <w:rsid w:val="001C3CF5"/>
    <w:rsid w:val="002E7625"/>
    <w:rsid w:val="003112C2"/>
    <w:rsid w:val="003230A0"/>
    <w:rsid w:val="00325030"/>
    <w:rsid w:val="003F1C03"/>
    <w:rsid w:val="00423CF4"/>
    <w:rsid w:val="0042785A"/>
    <w:rsid w:val="00445F03"/>
    <w:rsid w:val="004A5B75"/>
    <w:rsid w:val="004E5A6E"/>
    <w:rsid w:val="00794F50"/>
    <w:rsid w:val="00964122"/>
    <w:rsid w:val="009A7928"/>
    <w:rsid w:val="00AA3193"/>
    <w:rsid w:val="00AD4A17"/>
    <w:rsid w:val="00AE79DE"/>
    <w:rsid w:val="00D5475E"/>
    <w:rsid w:val="00D87958"/>
    <w:rsid w:val="00DA0C5A"/>
    <w:rsid w:val="00DD1F91"/>
    <w:rsid w:val="00E47579"/>
    <w:rsid w:val="00E56498"/>
    <w:rsid w:val="00F27A3F"/>
    <w:rsid w:val="00F65862"/>
    <w:rsid w:val="00FB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B75"/>
    <w:pPr>
      <w:ind w:firstLine="57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9A7928"/>
    <w:pPr>
      <w:ind w:left="1440" w:hanging="360"/>
    </w:pPr>
    <w:rPr>
      <w:rFonts w:ascii="Arial" w:hAnsi="Arial" w:cs="Arial"/>
      <w:noProof/>
      <w:sz w:val="24"/>
      <w:szCs w:val="24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7928"/>
    <w:rPr>
      <w:rFonts w:ascii="Arial" w:hAnsi="Arial" w:cs="Arial"/>
      <w:noProof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DA0C5A"/>
    <w:pPr>
      <w:ind w:left="708" w:firstLine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1031</Words>
  <Characters>6190</Characters>
  <Application>Microsoft Office Outlook</Application>
  <DocSecurity>0</DocSecurity>
  <Lines>0</Lines>
  <Paragraphs>0</Paragraphs>
  <ScaleCrop>false</ScaleCrop>
  <Company>ihar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ihar</dc:creator>
  <cp:keywords/>
  <dc:description/>
  <cp:lastModifiedBy>ibart</cp:lastModifiedBy>
  <cp:revision>2</cp:revision>
  <dcterms:created xsi:type="dcterms:W3CDTF">2020-01-13T08:43:00Z</dcterms:created>
  <dcterms:modified xsi:type="dcterms:W3CDTF">2020-01-13T08:43:00Z</dcterms:modified>
</cp:coreProperties>
</file>