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4BA8A" w14:textId="55AB92EF" w:rsidR="009F4396" w:rsidRPr="00250101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 w:rsidRPr="00250101">
        <w:rPr>
          <w:rFonts w:ascii="Times New Roman" w:eastAsia="Times New Roman" w:hAnsi="Times New Roman" w:cs="Times New Roman"/>
          <w:b/>
          <w:noProof/>
        </w:rPr>
        <w:t>Streszczenie za 2020 r. w Programie Badań Podstawowych w Produkcji Roślinnej.</w:t>
      </w:r>
    </w:p>
    <w:p w14:paraId="4C7503A5" w14:textId="77777777" w:rsidR="009F4396" w:rsidRPr="00250101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</w:rPr>
      </w:pPr>
    </w:p>
    <w:p w14:paraId="40199DAB" w14:textId="70E80CE1" w:rsidR="009F4396" w:rsidRDefault="00761A89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 w:themeColor="text1"/>
        </w:rPr>
      </w:pPr>
      <w:r w:rsidRPr="00250101">
        <w:rPr>
          <w:rFonts w:ascii="Times New Roman" w:hAnsi="Times New Roman"/>
          <w:b/>
          <w:color w:val="000000" w:themeColor="text1"/>
        </w:rPr>
        <w:t xml:space="preserve"> </w:t>
      </w:r>
      <w:r w:rsidR="00C20DB3" w:rsidRPr="00250101">
        <w:rPr>
          <w:rFonts w:ascii="Times New Roman" w:hAnsi="Times New Roman"/>
          <w:b/>
          <w:color w:val="000000" w:themeColor="text1"/>
        </w:rPr>
        <w:t>(4-2-01-1-01</w:t>
      </w:r>
      <w:r w:rsidRPr="00250101">
        <w:rPr>
          <w:rFonts w:ascii="Times New Roman" w:hAnsi="Times New Roman"/>
          <w:b/>
          <w:color w:val="000000" w:themeColor="text1"/>
        </w:rPr>
        <w:t>)</w:t>
      </w:r>
      <w:r w:rsidR="00702F98">
        <w:rPr>
          <w:rFonts w:ascii="Times New Roman" w:hAnsi="Times New Roman"/>
          <w:b/>
          <w:color w:val="000000" w:themeColor="text1"/>
        </w:rPr>
        <w:t xml:space="preserve">:  </w:t>
      </w:r>
      <w:r w:rsidR="00C20DB3" w:rsidRPr="00250101">
        <w:rPr>
          <w:rFonts w:ascii="Times New Roman" w:hAnsi="Times New Roman"/>
          <w:b/>
          <w:color w:val="000000" w:themeColor="text1"/>
        </w:rPr>
        <w:t xml:space="preserve">Wprowadzanie nowych alleli z pul różnych gatunków z rodzaju </w:t>
      </w:r>
      <w:proofErr w:type="spellStart"/>
      <w:r w:rsidR="00C20DB3" w:rsidRPr="00250101">
        <w:rPr>
          <w:rFonts w:ascii="Times New Roman" w:hAnsi="Times New Roman"/>
          <w:b/>
          <w:i/>
          <w:color w:val="000000" w:themeColor="text1"/>
        </w:rPr>
        <w:t>Brassica</w:t>
      </w:r>
      <w:proofErr w:type="spellEnd"/>
      <w:r w:rsidR="00C20DB3" w:rsidRPr="00250101">
        <w:rPr>
          <w:rFonts w:ascii="Times New Roman" w:hAnsi="Times New Roman"/>
          <w:b/>
          <w:color w:val="000000" w:themeColor="text1"/>
        </w:rPr>
        <w:t xml:space="preserve"> do bazy genowej rzepaku ozimego (</w:t>
      </w:r>
      <w:proofErr w:type="spellStart"/>
      <w:r w:rsidR="00C20DB3" w:rsidRPr="00250101">
        <w:rPr>
          <w:rFonts w:ascii="Times New Roman" w:hAnsi="Times New Roman"/>
          <w:b/>
          <w:i/>
          <w:color w:val="000000" w:themeColor="text1"/>
        </w:rPr>
        <w:t>Brasica</w:t>
      </w:r>
      <w:proofErr w:type="spellEnd"/>
      <w:r w:rsidR="00C20DB3" w:rsidRPr="00250101">
        <w:rPr>
          <w:rFonts w:ascii="Times New Roman" w:hAnsi="Times New Roman"/>
          <w:b/>
          <w:i/>
          <w:color w:val="000000" w:themeColor="text1"/>
        </w:rPr>
        <w:t xml:space="preserve"> </w:t>
      </w:r>
      <w:proofErr w:type="spellStart"/>
      <w:r w:rsidR="00C20DB3" w:rsidRPr="00250101">
        <w:rPr>
          <w:rFonts w:ascii="Times New Roman" w:hAnsi="Times New Roman"/>
          <w:b/>
          <w:i/>
          <w:color w:val="000000" w:themeColor="text1"/>
        </w:rPr>
        <w:t>napus</w:t>
      </w:r>
      <w:proofErr w:type="spellEnd"/>
      <w:r w:rsidR="00C20DB3" w:rsidRPr="00250101">
        <w:rPr>
          <w:rFonts w:ascii="Times New Roman" w:hAnsi="Times New Roman"/>
          <w:b/>
          <w:i/>
          <w:color w:val="000000" w:themeColor="text1"/>
        </w:rPr>
        <w:t>)</w:t>
      </w:r>
    </w:p>
    <w:p w14:paraId="114315E4" w14:textId="77777777" w:rsidR="00702F98" w:rsidRPr="00250101" w:rsidRDefault="00702F98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color w:val="000000" w:themeColor="text1"/>
        </w:rPr>
      </w:pPr>
    </w:p>
    <w:p w14:paraId="7BBDCA09" w14:textId="77777777" w:rsidR="00F242DB" w:rsidRDefault="006E4971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5CD0">
        <w:rPr>
          <w:rFonts w:ascii="Times New Roman" w:eastAsia="Calibri" w:hAnsi="Times New Roman" w:cs="Times New Roman"/>
          <w:u w:val="single"/>
        </w:rPr>
        <w:t>Kierownik projektu</w:t>
      </w:r>
      <w:r>
        <w:rPr>
          <w:rFonts w:ascii="Times New Roman" w:eastAsia="Calibri" w:hAnsi="Times New Roman" w:cs="Times New Roman"/>
        </w:rPr>
        <w:t>: prof. dr hab. Teresa Cegielska-Taras, wykonawcy</w:t>
      </w:r>
      <w:r w:rsidR="003D5CD0">
        <w:rPr>
          <w:rFonts w:ascii="Times New Roman" w:eastAsia="Calibri" w:hAnsi="Times New Roman" w:cs="Times New Roman"/>
        </w:rPr>
        <w:t xml:space="preserve">: dr hab. Laurencja </w:t>
      </w:r>
      <w:proofErr w:type="spellStart"/>
      <w:r w:rsidR="003D5CD0">
        <w:rPr>
          <w:rFonts w:ascii="Times New Roman" w:eastAsia="Calibri" w:hAnsi="Times New Roman" w:cs="Times New Roman"/>
        </w:rPr>
        <w:t>Szała</w:t>
      </w:r>
      <w:proofErr w:type="spellEnd"/>
      <w:r w:rsidR="003D5CD0">
        <w:rPr>
          <w:rFonts w:ascii="Times New Roman" w:eastAsia="Calibri" w:hAnsi="Times New Roman" w:cs="Times New Roman"/>
        </w:rPr>
        <w:t xml:space="preserve">, </w:t>
      </w:r>
    </w:p>
    <w:p w14:paraId="31C282F6" w14:textId="7E2AA76F" w:rsidR="009F4396" w:rsidRPr="00250101" w:rsidRDefault="00D45284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dr</w:t>
      </w:r>
      <w:r w:rsidR="00F242D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Katarzyna</w:t>
      </w:r>
      <w:r w:rsidR="003D5CD0">
        <w:rPr>
          <w:rFonts w:ascii="Times New Roman" w:eastAsia="Calibri" w:hAnsi="Times New Roman" w:cs="Times New Roman"/>
        </w:rPr>
        <w:t xml:space="preserve"> Sosnowska.</w:t>
      </w:r>
    </w:p>
    <w:p w14:paraId="45CC07F0" w14:textId="0CCCC7AE" w:rsidR="009F4396" w:rsidRPr="00250101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50101">
        <w:rPr>
          <w:rFonts w:ascii="Times New Roman" w:eastAsia="Calibri" w:hAnsi="Times New Roman" w:cs="Times New Roman"/>
          <w:b/>
          <w:bCs/>
        </w:rPr>
        <w:t>Cel zadania:</w:t>
      </w:r>
      <w:r w:rsidR="00C20DB3" w:rsidRPr="00250101">
        <w:rPr>
          <w:rFonts w:ascii="Times New Roman" w:eastAsia="Calibri" w:hAnsi="Times New Roman" w:cs="Times New Roman"/>
          <w:bCs/>
        </w:rPr>
        <w:t xml:space="preserve"> Otrzymanie roślin mieszańcowych z krzyżowań międzygatunkowych </w:t>
      </w:r>
      <w:proofErr w:type="spellStart"/>
      <w:r w:rsidR="00C20DB3" w:rsidRPr="00250101">
        <w:rPr>
          <w:rFonts w:ascii="Times New Roman" w:eastAsia="Calibri" w:hAnsi="Times New Roman" w:cs="Times New Roman"/>
          <w:bCs/>
          <w:i/>
        </w:rPr>
        <w:t>Brassica</w:t>
      </w:r>
      <w:proofErr w:type="spellEnd"/>
      <w:r w:rsidR="00C20DB3" w:rsidRPr="00250101">
        <w:rPr>
          <w:rFonts w:ascii="Times New Roman" w:eastAsia="Calibri" w:hAnsi="Times New Roman" w:cs="Times New Roman"/>
          <w:bCs/>
          <w:i/>
        </w:rPr>
        <w:t xml:space="preserve"> </w:t>
      </w:r>
      <w:proofErr w:type="spellStart"/>
      <w:r w:rsidR="00C20DB3" w:rsidRPr="00250101">
        <w:rPr>
          <w:rFonts w:ascii="Times New Roman" w:eastAsia="Calibri" w:hAnsi="Times New Roman" w:cs="Times New Roman"/>
          <w:bCs/>
          <w:i/>
        </w:rPr>
        <w:t>oleracea</w:t>
      </w:r>
      <w:proofErr w:type="spellEnd"/>
      <w:r w:rsidR="00C20DB3" w:rsidRPr="00250101">
        <w:rPr>
          <w:rFonts w:ascii="Times New Roman" w:eastAsia="Calibri" w:hAnsi="Times New Roman" w:cs="Times New Roman"/>
          <w:bCs/>
          <w:i/>
        </w:rPr>
        <w:t xml:space="preserve"> </w:t>
      </w:r>
      <w:r w:rsidR="00C20DB3" w:rsidRPr="00250101">
        <w:rPr>
          <w:rFonts w:ascii="Times New Roman" w:eastAsia="Calibri" w:hAnsi="Times New Roman" w:cs="Times New Roman"/>
          <w:bCs/>
        </w:rPr>
        <w:t>i</w:t>
      </w:r>
      <w:r w:rsidR="00C20DB3" w:rsidRPr="00250101">
        <w:rPr>
          <w:rFonts w:ascii="Times New Roman" w:eastAsia="Calibri" w:hAnsi="Times New Roman" w:cs="Times New Roman"/>
          <w:bCs/>
          <w:i/>
        </w:rPr>
        <w:t xml:space="preserve"> </w:t>
      </w:r>
      <w:proofErr w:type="spellStart"/>
      <w:r w:rsidR="00C20DB3" w:rsidRPr="00250101">
        <w:rPr>
          <w:rFonts w:ascii="Times New Roman" w:eastAsia="Calibri" w:hAnsi="Times New Roman" w:cs="Times New Roman"/>
          <w:bCs/>
          <w:i/>
        </w:rPr>
        <w:t>Brassica</w:t>
      </w:r>
      <w:proofErr w:type="spellEnd"/>
      <w:r w:rsidR="00C20DB3" w:rsidRPr="00250101">
        <w:rPr>
          <w:rFonts w:ascii="Times New Roman" w:eastAsia="Calibri" w:hAnsi="Times New Roman" w:cs="Times New Roman"/>
          <w:bCs/>
          <w:i/>
        </w:rPr>
        <w:t xml:space="preserve"> rapa</w:t>
      </w:r>
      <w:r w:rsidR="00C20DB3" w:rsidRPr="00250101">
        <w:rPr>
          <w:rFonts w:ascii="Times New Roman" w:eastAsia="Calibri" w:hAnsi="Times New Roman" w:cs="Times New Roman"/>
          <w:bCs/>
        </w:rPr>
        <w:t xml:space="preserve">, uzyskanie nasion z roślin rzepaku </w:t>
      </w:r>
      <w:proofErr w:type="spellStart"/>
      <w:r w:rsidR="00C20DB3" w:rsidRPr="00250101">
        <w:rPr>
          <w:rFonts w:ascii="Times New Roman" w:eastAsia="Calibri" w:hAnsi="Times New Roman" w:cs="Times New Roman"/>
          <w:bCs/>
        </w:rPr>
        <w:t>resyntetyzowanego</w:t>
      </w:r>
      <w:proofErr w:type="spellEnd"/>
      <w:r w:rsidR="00A360E3" w:rsidRPr="00250101">
        <w:rPr>
          <w:rFonts w:ascii="Times New Roman" w:eastAsia="Calibri" w:hAnsi="Times New Roman" w:cs="Times New Roman"/>
          <w:bCs/>
        </w:rPr>
        <w:t xml:space="preserve">, krzyżowanie rzepaku RS z rzepakiem podwójnie </w:t>
      </w:r>
      <w:r w:rsidR="00C20DB3" w:rsidRPr="00250101">
        <w:rPr>
          <w:rFonts w:ascii="Times New Roman" w:eastAsia="Calibri" w:hAnsi="Times New Roman" w:cs="Times New Roman"/>
          <w:bCs/>
        </w:rPr>
        <w:t xml:space="preserve"> </w:t>
      </w:r>
      <w:r w:rsidR="00A360E3" w:rsidRPr="00250101">
        <w:rPr>
          <w:rFonts w:ascii="Times New Roman" w:eastAsia="Calibri" w:hAnsi="Times New Roman" w:cs="Times New Roman"/>
          <w:bCs/>
        </w:rPr>
        <w:t xml:space="preserve">ulepszonym </w:t>
      </w:r>
      <w:r w:rsidR="00C20DB3" w:rsidRPr="00250101">
        <w:rPr>
          <w:rFonts w:ascii="Times New Roman" w:eastAsia="Calibri" w:hAnsi="Times New Roman" w:cs="Times New Roman"/>
          <w:bCs/>
        </w:rPr>
        <w:t>oraz analiza genotypowa i fenotypowa „nowego rzepaku” (RS)</w:t>
      </w:r>
      <w:r w:rsidR="00A360E3" w:rsidRPr="00250101">
        <w:rPr>
          <w:rFonts w:ascii="Times New Roman" w:eastAsia="Calibri" w:hAnsi="Times New Roman" w:cs="Times New Roman"/>
          <w:bCs/>
        </w:rPr>
        <w:t>.</w:t>
      </w:r>
    </w:p>
    <w:p w14:paraId="1BF928B9" w14:textId="06D11ACD" w:rsidR="009F4396" w:rsidRPr="00250101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250101">
        <w:rPr>
          <w:rFonts w:ascii="Times New Roman" w:eastAsia="Calibri" w:hAnsi="Times New Roman" w:cs="Times New Roman"/>
          <w:b/>
          <w:bCs/>
        </w:rPr>
        <w:t>Wyniki:</w:t>
      </w:r>
    </w:p>
    <w:p w14:paraId="0F8686DD" w14:textId="1DA0277C" w:rsidR="009F4396" w:rsidRPr="00250101" w:rsidRDefault="00A360E3" w:rsidP="009F4396">
      <w:pPr>
        <w:spacing w:after="0" w:line="240" w:lineRule="auto"/>
        <w:rPr>
          <w:rFonts w:ascii="Times New Roman" w:hAnsi="Times New Roman" w:cs="Times New Roman"/>
        </w:rPr>
      </w:pPr>
      <w:r w:rsidRPr="00250101">
        <w:rPr>
          <w:rFonts w:ascii="Times New Roman" w:hAnsi="Times New Roman" w:cs="Times New Roman"/>
          <w:b/>
        </w:rPr>
        <w:t>Temat badawczy 1</w:t>
      </w:r>
      <w:r w:rsidRPr="00250101">
        <w:rPr>
          <w:rFonts w:ascii="Times New Roman" w:hAnsi="Times New Roman" w:cs="Times New Roman"/>
        </w:rPr>
        <w:t xml:space="preserve">. Analiza biochemiczna nasion linii DH rzepaku </w:t>
      </w:r>
      <w:proofErr w:type="spellStart"/>
      <w:r w:rsidRPr="00250101">
        <w:rPr>
          <w:rFonts w:ascii="Times New Roman" w:hAnsi="Times New Roman" w:cs="Times New Roman"/>
        </w:rPr>
        <w:t>semi</w:t>
      </w:r>
      <w:proofErr w:type="spellEnd"/>
      <w:r w:rsidRPr="00250101">
        <w:rPr>
          <w:rFonts w:ascii="Times New Roman" w:hAnsi="Times New Roman" w:cs="Times New Roman"/>
        </w:rPr>
        <w:t>-RS</w:t>
      </w:r>
    </w:p>
    <w:p w14:paraId="154C71F3" w14:textId="0C0D8230" w:rsidR="009F4396" w:rsidRPr="00250101" w:rsidRDefault="00A360E3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50101">
        <w:rPr>
          <w:rFonts w:ascii="Times New Roman" w:hAnsi="Times New Roman" w:cs="Times New Roman"/>
        </w:rPr>
        <w:t xml:space="preserve">Celem badań było wyselekcjonowanie linii DH </w:t>
      </w:r>
      <w:proofErr w:type="spellStart"/>
      <w:r w:rsidRPr="00250101">
        <w:rPr>
          <w:rFonts w:ascii="Times New Roman" w:hAnsi="Times New Roman" w:cs="Times New Roman"/>
        </w:rPr>
        <w:t>semi</w:t>
      </w:r>
      <w:proofErr w:type="spellEnd"/>
      <w:r w:rsidRPr="00250101">
        <w:rPr>
          <w:rFonts w:ascii="Times New Roman" w:hAnsi="Times New Roman" w:cs="Times New Roman"/>
        </w:rPr>
        <w:t>-RS o jakości rzepaku podwójnie ulepszonego (00)</w:t>
      </w:r>
      <w:r w:rsidR="003D5CD0">
        <w:rPr>
          <w:rFonts w:ascii="Times New Roman" w:hAnsi="Times New Roman" w:cs="Times New Roman"/>
        </w:rPr>
        <w:t xml:space="preserve">, </w:t>
      </w:r>
      <w:proofErr w:type="spellStart"/>
      <w:r w:rsidRPr="00250101">
        <w:rPr>
          <w:rFonts w:ascii="Times New Roman" w:hAnsi="Times New Roman" w:cs="Times New Roman"/>
        </w:rPr>
        <w:t>zeroerukowych</w:t>
      </w:r>
      <w:proofErr w:type="spellEnd"/>
      <w:r w:rsidR="003D5CD0">
        <w:rPr>
          <w:rFonts w:ascii="Times New Roman" w:hAnsi="Times New Roman" w:cs="Times New Roman"/>
        </w:rPr>
        <w:t xml:space="preserve"> i</w:t>
      </w:r>
      <w:r w:rsidRPr="00250101">
        <w:rPr>
          <w:rFonts w:ascii="Times New Roman" w:hAnsi="Times New Roman" w:cs="Times New Roman"/>
        </w:rPr>
        <w:t xml:space="preserve"> o niskiej zawartości </w:t>
      </w:r>
      <w:proofErr w:type="spellStart"/>
      <w:r w:rsidRPr="00250101">
        <w:rPr>
          <w:rFonts w:ascii="Times New Roman" w:hAnsi="Times New Roman" w:cs="Times New Roman"/>
        </w:rPr>
        <w:t>glukozynolanów</w:t>
      </w:r>
      <w:proofErr w:type="spellEnd"/>
      <w:r w:rsidR="00250101" w:rsidRPr="00250101">
        <w:rPr>
          <w:rFonts w:ascii="Times New Roman" w:hAnsi="Times New Roman" w:cs="Times New Roman"/>
        </w:rPr>
        <w:t>.</w:t>
      </w:r>
    </w:p>
    <w:p w14:paraId="4005A5A9" w14:textId="67EFF7AB" w:rsidR="009F4396" w:rsidRPr="00286CF2" w:rsidRDefault="00286CF2" w:rsidP="009F439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86CF2">
        <w:rPr>
          <w:rFonts w:ascii="Times New Roman" w:hAnsi="Times New Roman" w:cs="Times New Roman"/>
          <w:bCs/>
        </w:rPr>
        <w:t>Wyni</w:t>
      </w:r>
      <w:r>
        <w:rPr>
          <w:rFonts w:ascii="Times New Roman" w:hAnsi="Times New Roman" w:cs="Times New Roman"/>
          <w:bCs/>
        </w:rPr>
        <w:t>ki a</w:t>
      </w:r>
      <w:r w:rsidRPr="00286CF2">
        <w:rPr>
          <w:rFonts w:ascii="Times New Roman" w:hAnsi="Times New Roman" w:cs="Times New Roman"/>
          <w:bCs/>
        </w:rPr>
        <w:t xml:space="preserve">naliz </w:t>
      </w:r>
      <w:r>
        <w:rPr>
          <w:rFonts w:ascii="Times New Roman" w:hAnsi="Times New Roman" w:cs="Times New Roman"/>
          <w:bCs/>
        </w:rPr>
        <w:t xml:space="preserve">biochemicznych na zawartość kwasu </w:t>
      </w:r>
      <w:proofErr w:type="spellStart"/>
      <w:r>
        <w:rPr>
          <w:rFonts w:ascii="Times New Roman" w:hAnsi="Times New Roman" w:cs="Times New Roman"/>
          <w:bCs/>
        </w:rPr>
        <w:t>erukowego</w:t>
      </w:r>
      <w:proofErr w:type="spellEnd"/>
      <w:r>
        <w:rPr>
          <w:rFonts w:ascii="Times New Roman" w:hAnsi="Times New Roman" w:cs="Times New Roman"/>
          <w:bCs/>
        </w:rPr>
        <w:t xml:space="preserve"> w oleju nasio</w:t>
      </w:r>
      <w:r w:rsidR="003D5CD0">
        <w:rPr>
          <w:rFonts w:ascii="Times New Roman" w:hAnsi="Times New Roman" w:cs="Times New Roman"/>
          <w:bCs/>
        </w:rPr>
        <w:t>n</w:t>
      </w:r>
      <w:r>
        <w:rPr>
          <w:rFonts w:ascii="Times New Roman" w:hAnsi="Times New Roman" w:cs="Times New Roman"/>
          <w:bCs/>
        </w:rPr>
        <w:t xml:space="preserve"> i </w:t>
      </w:r>
      <w:proofErr w:type="spellStart"/>
      <w:r>
        <w:rPr>
          <w:rFonts w:ascii="Times New Roman" w:hAnsi="Times New Roman" w:cs="Times New Roman"/>
          <w:bCs/>
        </w:rPr>
        <w:t>glukozynolanów</w:t>
      </w:r>
      <w:proofErr w:type="spellEnd"/>
      <w:r>
        <w:rPr>
          <w:rFonts w:ascii="Times New Roman" w:hAnsi="Times New Roman" w:cs="Times New Roman"/>
          <w:bCs/>
        </w:rPr>
        <w:t xml:space="preserve"> w śrucie z nasion 30 linii </w:t>
      </w:r>
      <w:proofErr w:type="spellStart"/>
      <w:r>
        <w:rPr>
          <w:rFonts w:ascii="Times New Roman" w:hAnsi="Times New Roman" w:cs="Times New Roman"/>
          <w:bCs/>
        </w:rPr>
        <w:t>semi</w:t>
      </w:r>
      <w:proofErr w:type="spellEnd"/>
      <w:r>
        <w:rPr>
          <w:rFonts w:ascii="Times New Roman" w:hAnsi="Times New Roman" w:cs="Times New Roman"/>
          <w:bCs/>
        </w:rPr>
        <w:t>-RS uzyskanych z mieszańca F</w:t>
      </w:r>
      <w:r>
        <w:rPr>
          <w:rFonts w:ascii="Times New Roman" w:hAnsi="Times New Roman" w:cs="Times New Roman"/>
          <w:bCs/>
          <w:vertAlign w:val="subscript"/>
        </w:rPr>
        <w:t>1</w:t>
      </w:r>
      <w:r>
        <w:rPr>
          <w:rFonts w:ascii="Times New Roman" w:hAnsi="Times New Roman" w:cs="Times New Roman"/>
          <w:bCs/>
        </w:rPr>
        <w:t xml:space="preserve"> pomiędzy linią RS a rzepakiem naturalnym</w:t>
      </w:r>
      <w:r w:rsidR="003D5CD0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były bardzo zróżnicowane. Pośród badanych obiektów tylko dwie linie DH 23 i DH 30 spełniały kryterium rzepaku o jakości 00 </w:t>
      </w:r>
    </w:p>
    <w:p w14:paraId="2E8B2254" w14:textId="693EA253" w:rsidR="009F4396" w:rsidRDefault="00286CF2" w:rsidP="009F439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86CF2">
        <w:rPr>
          <w:rFonts w:ascii="Times New Roman" w:hAnsi="Times New Roman" w:cs="Times New Roman"/>
          <w:b/>
          <w:bCs/>
        </w:rPr>
        <w:t>Temat badawczy 2</w:t>
      </w:r>
      <w:r w:rsidR="00894594">
        <w:rPr>
          <w:rFonts w:ascii="Times New Roman" w:hAnsi="Times New Roman" w:cs="Times New Roman"/>
          <w:b/>
          <w:bCs/>
        </w:rPr>
        <w:t>.</w:t>
      </w:r>
      <w:r w:rsidR="00335EC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894594">
        <w:rPr>
          <w:rFonts w:ascii="Times New Roman" w:hAnsi="Times New Roman" w:cs="Times New Roman"/>
          <w:bCs/>
        </w:rPr>
        <w:t>Genotypowanie</w:t>
      </w:r>
      <w:proofErr w:type="spellEnd"/>
      <w:r w:rsidR="00894594">
        <w:rPr>
          <w:rFonts w:ascii="Times New Roman" w:hAnsi="Times New Roman" w:cs="Times New Roman"/>
          <w:bCs/>
        </w:rPr>
        <w:t xml:space="preserve"> uzyskanych linii „nowego</w:t>
      </w:r>
      <w:r w:rsidR="00894594" w:rsidRPr="00894594">
        <w:rPr>
          <w:rFonts w:ascii="Times New Roman" w:hAnsi="Times New Roman" w:cs="Times New Roman"/>
          <w:bCs/>
        </w:rPr>
        <w:t xml:space="preserve"> </w:t>
      </w:r>
      <w:r w:rsidR="00894594">
        <w:rPr>
          <w:rFonts w:ascii="Times New Roman" w:hAnsi="Times New Roman" w:cs="Times New Roman"/>
          <w:bCs/>
        </w:rPr>
        <w:t>genetycznie rzepaku” poprzez sekwencjonowanie nowej generacji (NSC).</w:t>
      </w:r>
    </w:p>
    <w:p w14:paraId="0E1E3F41" w14:textId="1D30C6C8" w:rsidR="003D5CD0" w:rsidRDefault="00894594" w:rsidP="001E774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Celem badań było uzyskanie informacji </w:t>
      </w:r>
      <w:r w:rsidR="00EF632A">
        <w:rPr>
          <w:rFonts w:ascii="Times New Roman" w:hAnsi="Times New Roman" w:cs="Times New Roman"/>
          <w:bCs/>
        </w:rPr>
        <w:t>dotyczącej sekwencji</w:t>
      </w:r>
      <w:r>
        <w:rPr>
          <w:rFonts w:ascii="Times New Roman" w:hAnsi="Times New Roman" w:cs="Times New Roman"/>
          <w:bCs/>
        </w:rPr>
        <w:t xml:space="preserve"> genomu rzepaków </w:t>
      </w:r>
      <w:proofErr w:type="spellStart"/>
      <w:r>
        <w:rPr>
          <w:rFonts w:ascii="Times New Roman" w:hAnsi="Times New Roman" w:cs="Times New Roman"/>
          <w:bCs/>
        </w:rPr>
        <w:t>resyn</w:t>
      </w:r>
      <w:r w:rsidR="003D5CD0">
        <w:rPr>
          <w:rFonts w:ascii="Times New Roman" w:hAnsi="Times New Roman" w:cs="Times New Roman"/>
          <w:bCs/>
        </w:rPr>
        <w:t>tetyzowanych</w:t>
      </w:r>
      <w:proofErr w:type="spellEnd"/>
      <w:r w:rsidR="003D5CD0">
        <w:rPr>
          <w:rFonts w:ascii="Times New Roman" w:hAnsi="Times New Roman" w:cs="Times New Roman"/>
          <w:bCs/>
        </w:rPr>
        <w:t xml:space="preserve"> </w:t>
      </w:r>
      <w:r w:rsidR="006824E5">
        <w:rPr>
          <w:rFonts w:ascii="Times New Roman" w:hAnsi="Times New Roman" w:cs="Times New Roman"/>
          <w:bCs/>
        </w:rPr>
        <w:t xml:space="preserve">w porównaniu do </w:t>
      </w:r>
      <w:r w:rsidR="00060317">
        <w:rPr>
          <w:rFonts w:ascii="Times New Roman" w:hAnsi="Times New Roman" w:cs="Times New Roman"/>
          <w:bCs/>
        </w:rPr>
        <w:t>wyjściowych diploidalnych linii rodzicielskich</w:t>
      </w:r>
      <w:r w:rsidR="003D5CD0">
        <w:rPr>
          <w:rFonts w:ascii="Times New Roman" w:hAnsi="Times New Roman" w:cs="Times New Roman"/>
          <w:bCs/>
        </w:rPr>
        <w:t>.</w:t>
      </w:r>
    </w:p>
    <w:p w14:paraId="177DCBBE" w14:textId="5B9515EB" w:rsidR="001E7745" w:rsidRPr="003D5CD0" w:rsidRDefault="001E7745" w:rsidP="001E774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448AD">
        <w:rPr>
          <w:rFonts w:ascii="Times New Roman" w:eastAsia="Times New Roman" w:hAnsi="Times New Roman" w:cs="Times New Roman"/>
          <w:lang w:eastAsia="pl-PL"/>
        </w:rPr>
        <w:t>Analizy te obejmowały przygotowanie bibliotek i sekwencjonowanie na urządzeniu</w:t>
      </w:r>
      <w:r w:rsidRPr="001E774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48AD">
        <w:rPr>
          <w:rFonts w:ascii="Times New Roman" w:eastAsia="Times New Roman" w:hAnsi="Times New Roman" w:cs="Times New Roman"/>
          <w:lang w:eastAsia="pl-PL"/>
        </w:rPr>
        <w:t>HiSeq4000/NovaSeq6000 (</w:t>
      </w:r>
      <w:proofErr w:type="spellStart"/>
      <w:r w:rsidRPr="007448AD">
        <w:rPr>
          <w:rFonts w:ascii="Times New Roman" w:eastAsia="Times New Roman" w:hAnsi="Times New Roman" w:cs="Times New Roman"/>
          <w:lang w:eastAsia="pl-PL"/>
        </w:rPr>
        <w:t>Illumina</w:t>
      </w:r>
      <w:proofErr w:type="spellEnd"/>
      <w:r w:rsidRPr="007448AD">
        <w:rPr>
          <w:rFonts w:ascii="Times New Roman" w:eastAsia="Times New Roman" w:hAnsi="Times New Roman" w:cs="Times New Roman"/>
          <w:lang w:eastAsia="pl-PL"/>
        </w:rPr>
        <w:t xml:space="preserve">) w trybie sparowanych końców (ang.: </w:t>
      </w:r>
      <w:proofErr w:type="spellStart"/>
      <w:r w:rsidRPr="007448AD">
        <w:rPr>
          <w:rFonts w:ascii="Times New Roman" w:eastAsia="Times New Roman" w:hAnsi="Times New Roman" w:cs="Times New Roman"/>
          <w:i/>
          <w:lang w:eastAsia="pl-PL"/>
        </w:rPr>
        <w:t>paired</w:t>
      </w:r>
      <w:proofErr w:type="spellEnd"/>
      <w:r w:rsidRPr="007448AD">
        <w:rPr>
          <w:rFonts w:ascii="Times New Roman" w:eastAsia="Times New Roman" w:hAnsi="Times New Roman" w:cs="Times New Roman"/>
          <w:i/>
          <w:lang w:eastAsia="pl-PL"/>
        </w:rPr>
        <w:t xml:space="preserve"> end</w:t>
      </w:r>
      <w:r w:rsidRPr="007448AD">
        <w:rPr>
          <w:rFonts w:ascii="Times New Roman" w:eastAsia="Times New Roman" w:hAnsi="Times New Roman" w:cs="Times New Roman"/>
          <w:lang w:eastAsia="pl-PL"/>
        </w:rPr>
        <w:t>, PE) w dwóch odczytach (R1 i R2) po 150 zasad (tryb PE150), z gwarancją 50-krotnego pokrycia genomu.</w:t>
      </w:r>
      <w:r w:rsidR="003D5CD0">
        <w:rPr>
          <w:rFonts w:ascii="Times New Roman" w:hAnsi="Times New Roman" w:cs="Times New Roman"/>
          <w:bCs/>
        </w:rPr>
        <w:t xml:space="preserve"> </w:t>
      </w:r>
      <w:r w:rsidRPr="007448AD">
        <w:rPr>
          <w:rFonts w:ascii="Times New Roman" w:eastAsia="Times New Roman" w:hAnsi="Times New Roman" w:cs="Times New Roman"/>
          <w:lang w:eastAsia="pl-PL"/>
        </w:rPr>
        <w:t xml:space="preserve">Wykonano podstawową analizę </w:t>
      </w:r>
      <w:proofErr w:type="spellStart"/>
      <w:r w:rsidRPr="007448AD">
        <w:rPr>
          <w:rFonts w:ascii="Times New Roman" w:eastAsia="Times New Roman" w:hAnsi="Times New Roman" w:cs="Times New Roman"/>
          <w:lang w:eastAsia="pl-PL"/>
        </w:rPr>
        <w:t>bioinformatyczną</w:t>
      </w:r>
      <w:proofErr w:type="spellEnd"/>
      <w:r w:rsidRPr="007448AD">
        <w:rPr>
          <w:rFonts w:ascii="Times New Roman" w:eastAsia="Times New Roman" w:hAnsi="Times New Roman" w:cs="Times New Roman"/>
          <w:lang w:eastAsia="pl-PL"/>
        </w:rPr>
        <w:t xml:space="preserve"> dla otrzym</w:t>
      </w:r>
      <w:r w:rsidR="00335ECE">
        <w:rPr>
          <w:rFonts w:ascii="Times New Roman" w:eastAsia="Times New Roman" w:hAnsi="Times New Roman" w:cs="Times New Roman"/>
          <w:lang w:eastAsia="pl-PL"/>
        </w:rPr>
        <w:t>anych danych z sekwencjonowania.</w:t>
      </w:r>
      <w:r w:rsidRPr="007448AD">
        <w:rPr>
          <w:rFonts w:ascii="Times New Roman" w:eastAsia="Times New Roman" w:hAnsi="Times New Roman" w:cs="Times New Roman"/>
          <w:lang w:eastAsia="pl-PL"/>
        </w:rPr>
        <w:t xml:space="preserve"> czyli filtrowanie uzyskanych sekwencji oraz usuwanie sekwencji adapterów – ten etap wykonano przy użyciu programu </w:t>
      </w:r>
      <w:proofErr w:type="spellStart"/>
      <w:r w:rsidRPr="007448AD">
        <w:rPr>
          <w:rFonts w:ascii="Times New Roman" w:eastAsia="Times New Roman" w:hAnsi="Times New Roman" w:cs="Times New Roman"/>
          <w:lang w:eastAsia="pl-PL"/>
        </w:rPr>
        <w:t>Cutadapt</w:t>
      </w:r>
      <w:proofErr w:type="spellEnd"/>
      <w:r w:rsidRPr="007448AD">
        <w:rPr>
          <w:rFonts w:ascii="Times New Roman" w:eastAsia="Times New Roman" w:hAnsi="Times New Roman" w:cs="Times New Roman"/>
          <w:lang w:eastAsia="pl-PL"/>
        </w:rPr>
        <w:t xml:space="preserve"> w wersji 1.18. </w:t>
      </w:r>
    </w:p>
    <w:p w14:paraId="67AB750C" w14:textId="77777777" w:rsidR="001E7745" w:rsidRPr="00217C23" w:rsidRDefault="001E7745" w:rsidP="001E77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Cs w:val="24"/>
        </w:rPr>
      </w:pPr>
      <w:r>
        <w:rPr>
          <w:rFonts w:ascii="Times New Roman" w:hAnsi="Times New Roman" w:cs="Times New Roman"/>
          <w:b/>
        </w:rPr>
        <w:t>Temat bada</w:t>
      </w:r>
      <w:r w:rsidRPr="001E7745">
        <w:rPr>
          <w:rFonts w:ascii="Times New Roman" w:hAnsi="Times New Roman" w:cs="Times New Roman"/>
          <w:b/>
        </w:rPr>
        <w:t xml:space="preserve">wczy </w:t>
      </w:r>
      <w:r>
        <w:rPr>
          <w:rFonts w:ascii="Times New Roman" w:hAnsi="Times New Roman" w:cs="Times New Roman"/>
          <w:b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Fenotypowanie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wyselekcjonowanych genotypów</w:t>
      </w:r>
    </w:p>
    <w:p w14:paraId="4FFDEDF9" w14:textId="40625772" w:rsidR="001E7745" w:rsidRPr="001E7745" w:rsidRDefault="001E7745" w:rsidP="001E77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7745">
        <w:rPr>
          <w:rFonts w:ascii="Times New Roman" w:hAnsi="Times New Roman" w:cs="Times New Roman"/>
        </w:rPr>
        <w:t xml:space="preserve">Celem badań </w:t>
      </w:r>
      <w:r w:rsidR="00D45284">
        <w:rPr>
          <w:rFonts w:ascii="Times New Roman" w:hAnsi="Times New Roman" w:cs="Times New Roman"/>
        </w:rPr>
        <w:t>była ocena</w:t>
      </w:r>
      <w:r>
        <w:rPr>
          <w:rFonts w:ascii="Times New Roman" w:hAnsi="Times New Roman" w:cs="Times New Roman"/>
        </w:rPr>
        <w:t xml:space="preserve"> fenotypowa wybranych linii rzepaku </w:t>
      </w:r>
      <w:proofErr w:type="spellStart"/>
      <w:r>
        <w:rPr>
          <w:rFonts w:ascii="Times New Roman" w:hAnsi="Times New Roman" w:cs="Times New Roman"/>
        </w:rPr>
        <w:t>resyntetyzowanego</w:t>
      </w:r>
      <w:proofErr w:type="spellEnd"/>
      <w:r>
        <w:rPr>
          <w:rFonts w:ascii="Times New Roman" w:hAnsi="Times New Roman" w:cs="Times New Roman"/>
        </w:rPr>
        <w:t xml:space="preserve"> i ich komponentów rodzicielskich</w:t>
      </w:r>
    </w:p>
    <w:p w14:paraId="4A5D82FA" w14:textId="782CC76C" w:rsidR="009F4396" w:rsidRPr="00335ECE" w:rsidRDefault="006E4971" w:rsidP="009F439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hAnsi="Times New Roman" w:cs="Times New Roman"/>
          <w:bCs/>
        </w:rPr>
        <w:t xml:space="preserve">Badano sześć genotypów rzepaku </w:t>
      </w:r>
      <w:proofErr w:type="spellStart"/>
      <w:r>
        <w:rPr>
          <w:rFonts w:ascii="Times New Roman" w:hAnsi="Times New Roman" w:cs="Times New Roman"/>
          <w:bCs/>
        </w:rPr>
        <w:t>resyntetyzowanego</w:t>
      </w:r>
      <w:proofErr w:type="spellEnd"/>
      <w:r>
        <w:rPr>
          <w:rFonts w:ascii="Times New Roman" w:hAnsi="Times New Roman" w:cs="Times New Roman"/>
          <w:bCs/>
        </w:rPr>
        <w:t xml:space="preserve"> i ich linie rodzicielskie pod względem cech morfologicznych. </w:t>
      </w:r>
      <w:r>
        <w:rPr>
          <w:rFonts w:ascii="Times New Roman" w:eastAsia="Times New Roman" w:hAnsi="Times New Roman" w:cs="Times New Roman"/>
          <w:szCs w:val="24"/>
        </w:rPr>
        <w:t xml:space="preserve">Oceniane genotypy </w:t>
      </w:r>
      <w:proofErr w:type="spellStart"/>
      <w:r w:rsidRPr="0025414F">
        <w:rPr>
          <w:rFonts w:ascii="Times New Roman" w:eastAsia="Times New Roman" w:hAnsi="Times New Roman" w:cs="Times New Roman"/>
          <w:i/>
          <w:szCs w:val="24"/>
        </w:rPr>
        <w:t>Brassica</w:t>
      </w:r>
      <w:proofErr w:type="spellEnd"/>
      <w:r w:rsidRPr="0025414F">
        <w:rPr>
          <w:rFonts w:ascii="Times New Roman" w:eastAsia="Times New Roman" w:hAnsi="Times New Roman" w:cs="Times New Roman"/>
          <w:i/>
          <w:szCs w:val="24"/>
        </w:rPr>
        <w:t xml:space="preserve"> </w:t>
      </w:r>
      <w:proofErr w:type="spellStart"/>
      <w:r w:rsidRPr="0025414F">
        <w:rPr>
          <w:rFonts w:ascii="Times New Roman" w:eastAsia="Times New Roman" w:hAnsi="Times New Roman" w:cs="Times New Roman"/>
          <w:i/>
          <w:szCs w:val="24"/>
        </w:rPr>
        <w:t>ssp</w:t>
      </w:r>
      <w:proofErr w:type="spellEnd"/>
      <w:r>
        <w:rPr>
          <w:rFonts w:ascii="Times New Roman" w:eastAsia="Times New Roman" w:hAnsi="Times New Roman" w:cs="Times New Roman"/>
          <w:szCs w:val="24"/>
        </w:rPr>
        <w:t xml:space="preserve">. różniły się pod względem </w:t>
      </w:r>
      <w:r w:rsidR="00335ECE">
        <w:rPr>
          <w:rFonts w:ascii="Times New Roman" w:eastAsia="Times New Roman" w:hAnsi="Times New Roman" w:cs="Times New Roman"/>
          <w:szCs w:val="24"/>
        </w:rPr>
        <w:t xml:space="preserve">doprowadzenia do </w:t>
      </w:r>
      <w:proofErr w:type="spellStart"/>
      <w:r>
        <w:rPr>
          <w:rFonts w:ascii="Times New Roman" w:eastAsia="Times New Roman" w:hAnsi="Times New Roman" w:cs="Times New Roman"/>
          <w:szCs w:val="24"/>
        </w:rPr>
        <w:t>samozapylenia</w:t>
      </w:r>
      <w:proofErr w:type="spellEnd"/>
      <w:r>
        <w:rPr>
          <w:rFonts w:ascii="Times New Roman" w:eastAsia="Times New Roman" w:hAnsi="Times New Roman" w:cs="Times New Roman"/>
          <w:szCs w:val="24"/>
        </w:rPr>
        <w:t xml:space="preserve">. </w:t>
      </w:r>
      <w:r w:rsidR="00335ECE">
        <w:rPr>
          <w:rFonts w:ascii="Times New Roman" w:eastAsia="Times New Roman" w:hAnsi="Times New Roman" w:cs="Times New Roman"/>
          <w:szCs w:val="24"/>
        </w:rPr>
        <w:t>Obie badane l</w:t>
      </w:r>
      <w:r>
        <w:rPr>
          <w:rFonts w:ascii="Times New Roman" w:eastAsia="Times New Roman" w:hAnsi="Times New Roman" w:cs="Times New Roman"/>
          <w:szCs w:val="24"/>
        </w:rPr>
        <w:t xml:space="preserve">inie rzepaku </w:t>
      </w:r>
      <w:proofErr w:type="spellStart"/>
      <w:r>
        <w:rPr>
          <w:rFonts w:ascii="Times New Roman" w:eastAsia="Times New Roman" w:hAnsi="Times New Roman" w:cs="Times New Roman"/>
          <w:szCs w:val="24"/>
        </w:rPr>
        <w:t>resyntetyzowanego</w:t>
      </w:r>
      <w:proofErr w:type="spellEnd"/>
      <w:r w:rsidR="00D45284">
        <w:rPr>
          <w:rFonts w:ascii="Times New Roman" w:eastAsia="Times New Roman" w:hAnsi="Times New Roman" w:cs="Times New Roman"/>
          <w:szCs w:val="24"/>
        </w:rPr>
        <w:t xml:space="preserve"> </w:t>
      </w:r>
      <w:r w:rsidR="00335ECE">
        <w:rPr>
          <w:rFonts w:ascii="Times New Roman" w:eastAsia="Times New Roman" w:hAnsi="Times New Roman" w:cs="Times New Roman"/>
          <w:szCs w:val="24"/>
        </w:rPr>
        <w:t>RS68 i RS69 były samopylne; natomiast  dwie odm.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335ECE">
        <w:rPr>
          <w:rFonts w:ascii="Times New Roman" w:eastAsia="Times New Roman" w:hAnsi="Times New Roman" w:cs="Times New Roman"/>
          <w:i/>
          <w:szCs w:val="24"/>
        </w:rPr>
        <w:t>B.</w:t>
      </w:r>
      <w:r w:rsidRPr="0025414F">
        <w:rPr>
          <w:rFonts w:ascii="Times New Roman" w:eastAsia="Times New Roman" w:hAnsi="Times New Roman" w:cs="Times New Roman"/>
          <w:i/>
          <w:szCs w:val="24"/>
        </w:rPr>
        <w:t>rapa</w:t>
      </w:r>
      <w:proofErr w:type="spellEnd"/>
      <w:r w:rsidR="00335ECE">
        <w:rPr>
          <w:rFonts w:ascii="Times New Roman" w:eastAsia="Times New Roman" w:hAnsi="Times New Roman" w:cs="Times New Roman"/>
          <w:szCs w:val="24"/>
        </w:rPr>
        <w:t xml:space="preserve">: </w:t>
      </w:r>
      <w:proofErr w:type="spellStart"/>
      <w:r w:rsidR="00335ECE">
        <w:rPr>
          <w:rFonts w:ascii="Times New Roman" w:eastAsia="Times New Roman" w:hAnsi="Times New Roman" w:cs="Times New Roman"/>
          <w:szCs w:val="24"/>
        </w:rPr>
        <w:t>Kova</w:t>
      </w:r>
      <w:proofErr w:type="spellEnd"/>
      <w:r w:rsidR="00335ECE">
        <w:rPr>
          <w:rFonts w:ascii="Times New Roman" w:eastAsia="Times New Roman" w:hAnsi="Times New Roman" w:cs="Times New Roman"/>
          <w:szCs w:val="24"/>
        </w:rPr>
        <w:t xml:space="preserve"> i </w:t>
      </w:r>
      <w:proofErr w:type="spellStart"/>
      <w:r w:rsidR="00335ECE">
        <w:rPr>
          <w:rFonts w:ascii="Times New Roman" w:eastAsia="Times New Roman" w:hAnsi="Times New Roman" w:cs="Times New Roman"/>
          <w:szCs w:val="24"/>
        </w:rPr>
        <w:t>Sky</w:t>
      </w:r>
      <w:proofErr w:type="spellEnd"/>
      <w:r w:rsidR="00335ECE">
        <w:rPr>
          <w:rFonts w:ascii="Times New Roman" w:eastAsia="Times New Roman" w:hAnsi="Times New Roman" w:cs="Times New Roman"/>
          <w:szCs w:val="24"/>
        </w:rPr>
        <w:t xml:space="preserve"> były </w:t>
      </w:r>
      <w:proofErr w:type="spellStart"/>
      <w:r w:rsidR="00335ECE">
        <w:rPr>
          <w:rFonts w:ascii="Times New Roman" w:eastAsia="Times New Roman" w:hAnsi="Times New Roman" w:cs="Times New Roman"/>
          <w:szCs w:val="24"/>
        </w:rPr>
        <w:t>samo</w:t>
      </w:r>
      <w:r w:rsidR="00D45284">
        <w:rPr>
          <w:rFonts w:ascii="Times New Roman" w:eastAsia="Times New Roman" w:hAnsi="Times New Roman" w:cs="Times New Roman"/>
          <w:szCs w:val="24"/>
        </w:rPr>
        <w:t>nie</w:t>
      </w:r>
      <w:r w:rsidR="00335ECE">
        <w:rPr>
          <w:rFonts w:ascii="Times New Roman" w:eastAsia="Times New Roman" w:hAnsi="Times New Roman" w:cs="Times New Roman"/>
          <w:szCs w:val="24"/>
        </w:rPr>
        <w:t>zgodne</w:t>
      </w:r>
      <w:proofErr w:type="spellEnd"/>
      <w:r w:rsidR="00335ECE">
        <w:rPr>
          <w:rFonts w:ascii="Times New Roman" w:eastAsia="Times New Roman" w:hAnsi="Times New Roman" w:cs="Times New Roman"/>
          <w:szCs w:val="24"/>
        </w:rPr>
        <w:t>, a odm.</w:t>
      </w:r>
      <w:r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335ECE">
        <w:rPr>
          <w:rFonts w:ascii="Times New Roman" w:eastAsia="Times New Roman" w:hAnsi="Times New Roman" w:cs="Times New Roman"/>
          <w:i/>
          <w:szCs w:val="24"/>
        </w:rPr>
        <w:t>B.</w:t>
      </w:r>
      <w:r w:rsidRPr="00021857">
        <w:rPr>
          <w:rFonts w:ascii="Times New Roman" w:eastAsia="Times New Roman" w:hAnsi="Times New Roman" w:cs="Times New Roman"/>
          <w:i/>
          <w:szCs w:val="24"/>
        </w:rPr>
        <w:t>oleracea</w:t>
      </w:r>
      <w:proofErr w:type="spellEnd"/>
      <w:r>
        <w:rPr>
          <w:rFonts w:ascii="Times New Roman" w:eastAsia="Times New Roman" w:hAnsi="Times New Roman" w:cs="Times New Roman"/>
          <w:szCs w:val="24"/>
        </w:rPr>
        <w:t xml:space="preserve"> odm. Kapral </w:t>
      </w:r>
      <w:r w:rsidR="00335ECE">
        <w:rPr>
          <w:rFonts w:ascii="Times New Roman" w:eastAsia="Times New Roman" w:hAnsi="Times New Roman" w:cs="Times New Roman"/>
          <w:szCs w:val="24"/>
        </w:rPr>
        <w:t xml:space="preserve">i </w:t>
      </w:r>
      <w:proofErr w:type="spellStart"/>
      <w:r w:rsidR="00335ECE">
        <w:rPr>
          <w:rFonts w:ascii="Times New Roman" w:eastAsia="Times New Roman" w:hAnsi="Times New Roman" w:cs="Times New Roman"/>
          <w:szCs w:val="24"/>
        </w:rPr>
        <w:t>Vitessa</w:t>
      </w:r>
      <w:proofErr w:type="spellEnd"/>
      <w:r w:rsidR="00335ECE">
        <w:rPr>
          <w:rFonts w:ascii="Times New Roman" w:eastAsia="Times New Roman" w:hAnsi="Times New Roman" w:cs="Times New Roman"/>
          <w:szCs w:val="24"/>
        </w:rPr>
        <w:t xml:space="preserve"> </w:t>
      </w:r>
      <w:r w:rsidR="0053331F">
        <w:rPr>
          <w:rFonts w:ascii="Times New Roman" w:eastAsia="Times New Roman" w:hAnsi="Times New Roman" w:cs="Times New Roman"/>
          <w:szCs w:val="24"/>
        </w:rPr>
        <w:t xml:space="preserve">także </w:t>
      </w:r>
      <w:r w:rsidR="00335ECE">
        <w:rPr>
          <w:rFonts w:ascii="Times New Roman" w:eastAsia="Times New Roman" w:hAnsi="Times New Roman" w:cs="Times New Roman"/>
          <w:szCs w:val="24"/>
        </w:rPr>
        <w:t xml:space="preserve">były </w:t>
      </w:r>
      <w:proofErr w:type="spellStart"/>
      <w:r w:rsidR="00335ECE">
        <w:rPr>
          <w:rFonts w:ascii="Times New Roman" w:eastAsia="Times New Roman" w:hAnsi="Times New Roman" w:cs="Times New Roman"/>
          <w:szCs w:val="24"/>
        </w:rPr>
        <w:t>samoniezgodne</w:t>
      </w:r>
      <w:proofErr w:type="spellEnd"/>
      <w:r>
        <w:rPr>
          <w:rFonts w:ascii="Times New Roman" w:hAnsi="Times New Roman" w:cs="Times New Roman"/>
          <w:bCs/>
        </w:rPr>
        <w:t xml:space="preserve"> </w:t>
      </w:r>
    </w:p>
    <w:p w14:paraId="632100A8" w14:textId="77777777" w:rsidR="0025414F" w:rsidRDefault="0025414F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B0CDE85" w14:textId="1D39B83B" w:rsidR="009F4396" w:rsidRPr="00A360E3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360E3">
        <w:rPr>
          <w:rFonts w:ascii="Times New Roman" w:hAnsi="Times New Roman" w:cs="Times New Roman"/>
          <w:b/>
          <w:bCs/>
        </w:rPr>
        <w:t>Wnioski:</w:t>
      </w:r>
    </w:p>
    <w:p w14:paraId="4B802364" w14:textId="39E36185" w:rsidR="009F4396" w:rsidRPr="00286CF2" w:rsidRDefault="00286CF2" w:rsidP="00286CF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1.</w:t>
      </w:r>
      <w:r w:rsidRPr="00286CF2">
        <w:rPr>
          <w:rFonts w:ascii="Times New Roman" w:hAnsi="Times New Roman" w:cs="Times New Roman"/>
          <w:bCs/>
        </w:rPr>
        <w:t>Populacje linii DH pochodzące z mieszańca F</w:t>
      </w:r>
      <w:r>
        <w:rPr>
          <w:rFonts w:ascii="Times New Roman" w:hAnsi="Times New Roman" w:cs="Times New Roman"/>
          <w:bCs/>
          <w:vertAlign w:val="subscript"/>
        </w:rPr>
        <w:t>1</w:t>
      </w:r>
      <w:r>
        <w:rPr>
          <w:rFonts w:ascii="Times New Roman" w:hAnsi="Times New Roman" w:cs="Times New Roman"/>
          <w:bCs/>
        </w:rPr>
        <w:t xml:space="preserve"> z krzyżowania linii RS z rzepakiem naturalnym podwójnie ulepszonym </w:t>
      </w:r>
      <w:r w:rsidR="003D5CD0">
        <w:rPr>
          <w:rFonts w:ascii="Times New Roman" w:hAnsi="Times New Roman" w:cs="Times New Roman"/>
          <w:bCs/>
        </w:rPr>
        <w:t>powinny być liczne.</w:t>
      </w:r>
      <w:r w:rsidR="0025414F">
        <w:rPr>
          <w:rFonts w:ascii="Times New Roman" w:hAnsi="Times New Roman" w:cs="Times New Roman"/>
          <w:bCs/>
        </w:rPr>
        <w:t xml:space="preserve"> </w:t>
      </w:r>
      <w:r w:rsidR="003D5CD0">
        <w:rPr>
          <w:rFonts w:ascii="Times New Roman" w:hAnsi="Times New Roman" w:cs="Times New Roman"/>
          <w:bCs/>
        </w:rPr>
        <w:t>Uzależnione</w:t>
      </w:r>
      <w:r>
        <w:rPr>
          <w:rFonts w:ascii="Times New Roman" w:hAnsi="Times New Roman" w:cs="Times New Roman"/>
          <w:bCs/>
        </w:rPr>
        <w:t xml:space="preserve"> to jest wysoką częstotliwością występowania </w:t>
      </w:r>
      <w:r w:rsidR="003D5CD0">
        <w:rPr>
          <w:rFonts w:ascii="Times New Roman" w:hAnsi="Times New Roman" w:cs="Times New Roman"/>
          <w:bCs/>
        </w:rPr>
        <w:t>genów warunkujących wysoką zawartość</w:t>
      </w:r>
      <w:r>
        <w:rPr>
          <w:rFonts w:ascii="Times New Roman" w:hAnsi="Times New Roman" w:cs="Times New Roman"/>
          <w:bCs/>
        </w:rPr>
        <w:t xml:space="preserve"> kwasu </w:t>
      </w:r>
      <w:proofErr w:type="spellStart"/>
      <w:r>
        <w:rPr>
          <w:rFonts w:ascii="Times New Roman" w:hAnsi="Times New Roman" w:cs="Times New Roman"/>
          <w:bCs/>
        </w:rPr>
        <w:t>erukowego</w:t>
      </w:r>
      <w:proofErr w:type="spellEnd"/>
      <w:r>
        <w:rPr>
          <w:rFonts w:ascii="Times New Roman" w:hAnsi="Times New Roman" w:cs="Times New Roman"/>
          <w:bCs/>
        </w:rPr>
        <w:t xml:space="preserve"> i </w:t>
      </w:r>
      <w:proofErr w:type="spellStart"/>
      <w:r>
        <w:rPr>
          <w:rFonts w:ascii="Times New Roman" w:hAnsi="Times New Roman" w:cs="Times New Roman"/>
          <w:bCs/>
        </w:rPr>
        <w:t>glukozynolanów</w:t>
      </w:r>
      <w:proofErr w:type="spellEnd"/>
      <w:r>
        <w:rPr>
          <w:rFonts w:ascii="Times New Roman" w:hAnsi="Times New Roman" w:cs="Times New Roman"/>
          <w:bCs/>
        </w:rPr>
        <w:t xml:space="preserve"> w nasionach, a także genów </w:t>
      </w:r>
      <w:proofErr w:type="spellStart"/>
      <w:r>
        <w:rPr>
          <w:rFonts w:ascii="Times New Roman" w:hAnsi="Times New Roman" w:cs="Times New Roman"/>
          <w:bCs/>
        </w:rPr>
        <w:t>samonizgodności</w:t>
      </w:r>
      <w:proofErr w:type="spellEnd"/>
      <w:r>
        <w:rPr>
          <w:rFonts w:ascii="Times New Roman" w:hAnsi="Times New Roman" w:cs="Times New Roman"/>
          <w:bCs/>
        </w:rPr>
        <w:t xml:space="preserve"> w</w:t>
      </w:r>
      <w:r w:rsidR="003D5CD0">
        <w:rPr>
          <w:rFonts w:ascii="Times New Roman" w:hAnsi="Times New Roman" w:cs="Times New Roman"/>
          <w:bCs/>
        </w:rPr>
        <w:t>pływających negatywnie na zawiązywa</w:t>
      </w:r>
      <w:r>
        <w:rPr>
          <w:rFonts w:ascii="Times New Roman" w:hAnsi="Times New Roman" w:cs="Times New Roman"/>
          <w:bCs/>
        </w:rPr>
        <w:t>nie nasion.</w:t>
      </w:r>
    </w:p>
    <w:p w14:paraId="0BA4BDA0" w14:textId="5350E9F5" w:rsidR="001E7745" w:rsidRPr="00220CD7" w:rsidRDefault="00060317" w:rsidP="001E774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4C54A7" w:rsidRPr="004C54A7">
        <w:rPr>
          <w:rFonts w:ascii="Times New Roman" w:eastAsia="Times New Roman" w:hAnsi="Times New Roman" w:cs="Times New Roman"/>
          <w:lang w:eastAsia="pl-PL"/>
        </w:rPr>
        <w:t xml:space="preserve"> </w:t>
      </w:r>
      <w:r w:rsidR="001E7745" w:rsidRPr="00220CD7">
        <w:rPr>
          <w:rFonts w:ascii="Times New Roman" w:eastAsia="Times New Roman" w:hAnsi="Times New Roman" w:cs="Times New Roman"/>
          <w:lang w:eastAsia="pl-PL"/>
        </w:rPr>
        <w:t xml:space="preserve">Sekwencjonowanie DNA i analiza </w:t>
      </w:r>
      <w:proofErr w:type="spellStart"/>
      <w:r w:rsidR="001E7745" w:rsidRPr="00220CD7">
        <w:rPr>
          <w:rFonts w:ascii="Times New Roman" w:eastAsia="Times New Roman" w:hAnsi="Times New Roman" w:cs="Times New Roman"/>
          <w:lang w:eastAsia="pl-PL"/>
        </w:rPr>
        <w:t>bioinformatyczna</w:t>
      </w:r>
      <w:proofErr w:type="spellEnd"/>
      <w:r w:rsidR="001E7745" w:rsidRPr="00220CD7">
        <w:rPr>
          <w:rFonts w:ascii="Times New Roman" w:eastAsia="Times New Roman" w:hAnsi="Times New Roman" w:cs="Times New Roman"/>
          <w:lang w:eastAsia="pl-PL"/>
        </w:rPr>
        <w:t xml:space="preserve"> umożliwi</w:t>
      </w:r>
      <w:r w:rsidR="003D5CD0">
        <w:rPr>
          <w:rFonts w:ascii="Times New Roman" w:eastAsia="Times New Roman" w:hAnsi="Times New Roman" w:cs="Times New Roman"/>
          <w:lang w:eastAsia="pl-PL"/>
        </w:rPr>
        <w:t>a</w:t>
      </w:r>
      <w:r w:rsidR="001E7745" w:rsidRPr="00220CD7">
        <w:rPr>
          <w:rFonts w:ascii="Times New Roman" w:eastAsia="Times New Roman" w:hAnsi="Times New Roman" w:cs="Times New Roman"/>
          <w:lang w:eastAsia="pl-PL"/>
        </w:rPr>
        <w:t xml:space="preserve"> wskazanie mutacji różnicujących badane rośliny rzepaku </w:t>
      </w:r>
      <w:proofErr w:type="spellStart"/>
      <w:r w:rsidR="001E7745" w:rsidRPr="00220CD7">
        <w:rPr>
          <w:rFonts w:ascii="Times New Roman" w:eastAsia="Times New Roman" w:hAnsi="Times New Roman" w:cs="Times New Roman"/>
          <w:lang w:eastAsia="pl-PL"/>
        </w:rPr>
        <w:t>resyntetyzowanego</w:t>
      </w:r>
      <w:proofErr w:type="spellEnd"/>
      <w:r w:rsidR="001E7745" w:rsidRPr="00220CD7">
        <w:rPr>
          <w:rFonts w:ascii="Times New Roman" w:eastAsia="Times New Roman" w:hAnsi="Times New Roman" w:cs="Times New Roman"/>
          <w:lang w:eastAsia="pl-PL"/>
        </w:rPr>
        <w:t xml:space="preserve"> względem zastosowanych genomów referencyjnych oraz wytypowanie wariantów wspólnych i unikalnych dla badanych prób. </w:t>
      </w:r>
    </w:p>
    <w:p w14:paraId="05AC143B" w14:textId="3C9DC7F9" w:rsidR="006E4971" w:rsidRDefault="006E4971" w:rsidP="006E49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4971">
        <w:rPr>
          <w:rFonts w:ascii="Times New Roman" w:hAnsi="Times New Roman" w:cs="Times New Roman"/>
          <w:b/>
        </w:rPr>
        <w:t>3.</w:t>
      </w:r>
      <w:r w:rsidRPr="006E49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Przygotowanie roślin do o</w:t>
      </w:r>
      <w:r w:rsidR="00D45284">
        <w:rPr>
          <w:rFonts w:ascii="Times New Roman" w:hAnsi="Times New Roman" w:cs="Times New Roman"/>
        </w:rPr>
        <w:t>dtworzenia</w:t>
      </w:r>
      <w:r>
        <w:rPr>
          <w:rFonts w:ascii="Times New Roman" w:hAnsi="Times New Roman" w:cs="Times New Roman"/>
        </w:rPr>
        <w:t xml:space="preserve"> nowego rzep</w:t>
      </w:r>
      <w:r w:rsidR="00D45284">
        <w:rPr>
          <w:rFonts w:ascii="Times New Roman" w:hAnsi="Times New Roman" w:cs="Times New Roman"/>
        </w:rPr>
        <w:t>aku poprzez resyntezę z</w:t>
      </w:r>
      <w:r>
        <w:rPr>
          <w:rFonts w:ascii="Times New Roman" w:hAnsi="Times New Roman" w:cs="Times New Roman"/>
        </w:rPr>
        <w:t xml:space="preserve"> </w:t>
      </w:r>
      <w:r w:rsidR="00D45284">
        <w:rPr>
          <w:rFonts w:ascii="Times New Roman" w:hAnsi="Times New Roman" w:cs="Times New Roman"/>
          <w:i/>
        </w:rPr>
        <w:t>B.</w:t>
      </w:r>
      <w:r w:rsidRPr="003D5CD0">
        <w:rPr>
          <w:rFonts w:ascii="Times New Roman" w:hAnsi="Times New Roman" w:cs="Times New Roman"/>
          <w:i/>
        </w:rPr>
        <w:t xml:space="preserve"> rapa</w:t>
      </w:r>
      <w:r>
        <w:rPr>
          <w:rFonts w:ascii="Times New Roman" w:hAnsi="Times New Roman" w:cs="Times New Roman"/>
        </w:rPr>
        <w:t xml:space="preserve"> i </w:t>
      </w:r>
      <w:r w:rsidR="00D45284">
        <w:rPr>
          <w:rFonts w:ascii="Times New Roman" w:hAnsi="Times New Roman" w:cs="Times New Roman"/>
          <w:i/>
        </w:rPr>
        <w:t>B.</w:t>
      </w:r>
      <w:r w:rsidRPr="003D5CD0">
        <w:rPr>
          <w:rFonts w:ascii="Times New Roman" w:hAnsi="Times New Roman" w:cs="Times New Roman"/>
          <w:i/>
        </w:rPr>
        <w:t xml:space="preserve"> </w:t>
      </w:r>
      <w:proofErr w:type="spellStart"/>
      <w:r w:rsidRPr="003D5CD0">
        <w:rPr>
          <w:rFonts w:ascii="Times New Roman" w:hAnsi="Times New Roman" w:cs="Times New Roman"/>
          <w:i/>
        </w:rPr>
        <w:t>oleracea</w:t>
      </w:r>
      <w:proofErr w:type="spellEnd"/>
      <w:r w:rsidR="00D45284"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gatunków o specjalnyc</w:t>
      </w:r>
      <w:r w:rsidR="00D45284">
        <w:rPr>
          <w:rFonts w:ascii="Times New Roman" w:hAnsi="Times New Roman" w:cs="Times New Roman"/>
        </w:rPr>
        <w:t>h wymaganiach jarowizacyjnych</w:t>
      </w:r>
      <w:r>
        <w:rPr>
          <w:rFonts w:ascii="Times New Roman" w:hAnsi="Times New Roman" w:cs="Times New Roman"/>
        </w:rPr>
        <w:t xml:space="preserve"> oraz niosących aktywne geny </w:t>
      </w:r>
      <w:proofErr w:type="spellStart"/>
      <w:r>
        <w:rPr>
          <w:rFonts w:ascii="Times New Roman" w:hAnsi="Times New Roman" w:cs="Times New Roman"/>
        </w:rPr>
        <w:t>samoniezgodności</w:t>
      </w:r>
      <w:proofErr w:type="spellEnd"/>
      <w:r>
        <w:rPr>
          <w:rFonts w:ascii="Times New Roman" w:hAnsi="Times New Roman" w:cs="Times New Roman"/>
        </w:rPr>
        <w:t>, wymagające wówczas zapylenia ręcznego w pąku tuż przed ich otwarciem</w:t>
      </w:r>
      <w:r w:rsidR="00577A7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nie jest łatwe i wymaga synchronizacji stadiów rozwoju pędów kwiatowych, komponentów rodzicielskich.</w:t>
      </w:r>
    </w:p>
    <w:p w14:paraId="4A0B5F84" w14:textId="3460EE8B" w:rsidR="001E7745" w:rsidRPr="006E4971" w:rsidRDefault="001E7745" w:rsidP="006E4971">
      <w:pPr>
        <w:spacing w:after="0" w:line="240" w:lineRule="auto"/>
        <w:rPr>
          <w:rFonts w:ascii="Times New Roman" w:hAnsi="Times New Roman" w:cs="Times New Roman"/>
          <w:b/>
        </w:rPr>
      </w:pPr>
    </w:p>
    <w:p w14:paraId="15A6AFEE" w14:textId="2D97430D" w:rsidR="009F4396" w:rsidRPr="00702F98" w:rsidRDefault="00D45284" w:rsidP="006E497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02F98">
        <w:rPr>
          <w:rFonts w:ascii="Times New Roman" w:hAnsi="Times New Roman" w:cs="Times New Roman"/>
          <w:b/>
        </w:rPr>
        <w:t>Publikacje:</w:t>
      </w:r>
      <w:r w:rsidR="006E4971" w:rsidRPr="00702F98">
        <w:rPr>
          <w:rFonts w:ascii="Times New Roman" w:hAnsi="Times New Roman" w:cs="Times New Roman"/>
          <w:b/>
        </w:rPr>
        <w:t xml:space="preserve"> </w:t>
      </w:r>
    </w:p>
    <w:p w14:paraId="602F5FF1" w14:textId="77777777" w:rsidR="00C37230" w:rsidRDefault="00C37230" w:rsidP="004A4284">
      <w:pPr>
        <w:spacing w:after="0" w:line="240" w:lineRule="auto"/>
        <w:rPr>
          <w:rFonts w:ascii="Times New Roman" w:hAnsi="Times New Roman" w:cs="Times New Roman"/>
        </w:rPr>
      </w:pPr>
      <w:r w:rsidRPr="00C37230">
        <w:rPr>
          <w:rFonts w:ascii="Times New Roman" w:hAnsi="Times New Roman" w:cs="Times New Roman"/>
        </w:rPr>
        <w:t>1/</w:t>
      </w:r>
      <w:proofErr w:type="spellStart"/>
      <w:r w:rsidR="006E4971" w:rsidRPr="00C37230">
        <w:rPr>
          <w:rFonts w:ascii="Times New Roman" w:hAnsi="Times New Roman" w:cs="Times New Roman"/>
        </w:rPr>
        <w:t>Szała</w:t>
      </w:r>
      <w:proofErr w:type="spellEnd"/>
      <w:r w:rsidR="006E4971" w:rsidRPr="00C37230">
        <w:rPr>
          <w:rFonts w:ascii="Times New Roman" w:hAnsi="Times New Roman" w:cs="Times New Roman"/>
        </w:rPr>
        <w:t xml:space="preserve"> L., Sosnowska K., Cegielska-Taras T. 2020. </w:t>
      </w:r>
      <w:r w:rsidR="006E4971" w:rsidRPr="00C37230">
        <w:rPr>
          <w:rFonts w:ascii="Times New Roman" w:hAnsi="Times New Roman" w:cs="Times New Roman"/>
          <w:lang w:val="en-US"/>
        </w:rPr>
        <w:t xml:space="preserve">Induced chromosome doubling in microspores and regenerated haploid plants of </w:t>
      </w:r>
      <w:r w:rsidR="006E4971" w:rsidRPr="00C37230">
        <w:rPr>
          <w:rFonts w:ascii="Times New Roman" w:hAnsi="Times New Roman" w:cs="Times New Roman"/>
          <w:i/>
          <w:lang w:val="en-US"/>
        </w:rPr>
        <w:t>Brassica napus</w:t>
      </w:r>
      <w:r w:rsidR="006E4971" w:rsidRPr="00C37230">
        <w:rPr>
          <w:rFonts w:ascii="Times New Roman" w:hAnsi="Times New Roman" w:cs="Times New Roman"/>
          <w:lang w:val="en-US"/>
        </w:rPr>
        <w:t xml:space="preserve">. </w:t>
      </w:r>
      <w:r w:rsidR="006E4971" w:rsidRPr="00702F98">
        <w:rPr>
          <w:rFonts w:ascii="Times New Roman" w:hAnsi="Times New Roman" w:cs="Times New Roman"/>
          <w:iCs/>
        </w:rPr>
        <w:t xml:space="preserve">Acta </w:t>
      </w:r>
      <w:proofErr w:type="spellStart"/>
      <w:r w:rsidR="006E4971" w:rsidRPr="00702F98">
        <w:rPr>
          <w:rFonts w:ascii="Times New Roman" w:hAnsi="Times New Roman" w:cs="Times New Roman"/>
          <w:iCs/>
        </w:rPr>
        <w:t>Biologica</w:t>
      </w:r>
      <w:proofErr w:type="spellEnd"/>
      <w:r w:rsidR="006E4971" w:rsidRPr="00702F98">
        <w:rPr>
          <w:rFonts w:ascii="Times New Roman" w:hAnsi="Times New Roman" w:cs="Times New Roman"/>
          <w:iCs/>
        </w:rPr>
        <w:t xml:space="preserve"> </w:t>
      </w:r>
      <w:proofErr w:type="spellStart"/>
      <w:r w:rsidR="006E4971" w:rsidRPr="00702F98">
        <w:rPr>
          <w:rFonts w:ascii="Times New Roman" w:hAnsi="Times New Roman" w:cs="Times New Roman"/>
          <w:iCs/>
        </w:rPr>
        <w:t>Cracoviensia</w:t>
      </w:r>
      <w:proofErr w:type="spellEnd"/>
      <w:r w:rsidR="006E4971" w:rsidRPr="00702F98">
        <w:rPr>
          <w:rFonts w:ascii="Times New Roman" w:hAnsi="Times New Roman" w:cs="Times New Roman"/>
          <w:iCs/>
        </w:rPr>
        <w:t xml:space="preserve"> </w:t>
      </w:r>
      <w:r w:rsidR="006E4971" w:rsidRPr="00702F98">
        <w:rPr>
          <w:rFonts w:ascii="Times New Roman" w:hAnsi="Times New Roman" w:cs="Times New Roman"/>
        </w:rPr>
        <w:t>Serie</w:t>
      </w:r>
      <w:r w:rsidR="006E4971" w:rsidRPr="00C37230">
        <w:rPr>
          <w:rFonts w:ascii="Times New Roman" w:hAnsi="Times New Roman" w:cs="Times New Roman"/>
        </w:rPr>
        <w:t xml:space="preserve">s </w:t>
      </w:r>
      <w:proofErr w:type="spellStart"/>
      <w:r w:rsidR="006E4971" w:rsidRPr="00C37230">
        <w:rPr>
          <w:rFonts w:ascii="Times New Roman" w:hAnsi="Times New Roman" w:cs="Times New Roman"/>
        </w:rPr>
        <w:t>Botanica</w:t>
      </w:r>
      <w:proofErr w:type="spellEnd"/>
      <w:r w:rsidR="006E4971" w:rsidRPr="00C37230">
        <w:rPr>
          <w:rFonts w:ascii="Times New Roman" w:hAnsi="Times New Roman" w:cs="Times New Roman"/>
        </w:rPr>
        <w:t xml:space="preserve"> 62/1: 23-31. </w:t>
      </w:r>
    </w:p>
    <w:p w14:paraId="7FD04C40" w14:textId="1480827C" w:rsidR="006E4971" w:rsidRPr="00C37230" w:rsidRDefault="00C37230" w:rsidP="004A4284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2/ </w:t>
      </w:r>
      <w:r w:rsidR="00D45284" w:rsidRPr="00C37230">
        <w:rPr>
          <w:rFonts w:ascii="Times New Roman" w:hAnsi="Times New Roman" w:cs="Times New Roman"/>
        </w:rPr>
        <w:t xml:space="preserve">Sosnowska K., Majka M., Majka J., </w:t>
      </w:r>
      <w:proofErr w:type="spellStart"/>
      <w:r w:rsidR="00D45284" w:rsidRPr="00C37230">
        <w:rPr>
          <w:rFonts w:ascii="Times New Roman" w:hAnsi="Times New Roman" w:cs="Times New Roman"/>
        </w:rPr>
        <w:t>Bocianowski</w:t>
      </w:r>
      <w:proofErr w:type="spellEnd"/>
      <w:r w:rsidR="00D45284" w:rsidRPr="00C37230">
        <w:rPr>
          <w:rFonts w:ascii="Times New Roman" w:hAnsi="Times New Roman" w:cs="Times New Roman"/>
        </w:rPr>
        <w:t xml:space="preserve"> J., Kasprowicz M., </w:t>
      </w:r>
      <w:proofErr w:type="spellStart"/>
      <w:r w:rsidR="00D45284" w:rsidRPr="00C37230">
        <w:rPr>
          <w:rFonts w:ascii="Times New Roman" w:hAnsi="Times New Roman" w:cs="Times New Roman"/>
        </w:rPr>
        <w:t>Książczyk</w:t>
      </w:r>
      <w:proofErr w:type="spellEnd"/>
      <w:r w:rsidR="00D45284" w:rsidRPr="00C37230">
        <w:rPr>
          <w:rFonts w:ascii="Times New Roman" w:hAnsi="Times New Roman" w:cs="Times New Roman"/>
        </w:rPr>
        <w:t xml:space="preserve"> T., </w:t>
      </w:r>
      <w:proofErr w:type="spellStart"/>
      <w:r w:rsidR="00D45284" w:rsidRPr="00C37230">
        <w:rPr>
          <w:rFonts w:ascii="Times New Roman" w:hAnsi="Times New Roman" w:cs="Times New Roman"/>
        </w:rPr>
        <w:t>Szała</w:t>
      </w:r>
      <w:proofErr w:type="spellEnd"/>
      <w:r w:rsidR="00D45284" w:rsidRPr="00C37230">
        <w:rPr>
          <w:rFonts w:ascii="Times New Roman" w:hAnsi="Times New Roman" w:cs="Times New Roman"/>
        </w:rPr>
        <w:t xml:space="preserve"> L., Cegielska-Taras T. 2020. </w:t>
      </w:r>
      <w:r w:rsidR="00D45284" w:rsidRPr="00C37230">
        <w:rPr>
          <w:rFonts w:ascii="Times New Roman" w:hAnsi="Times New Roman" w:cs="Times New Roman"/>
          <w:lang w:val="en-US"/>
        </w:rPr>
        <w:t xml:space="preserve">Chromosome instabilities in resynthesized </w:t>
      </w:r>
      <w:r w:rsidR="00D45284" w:rsidRPr="00C37230">
        <w:rPr>
          <w:rFonts w:ascii="Times New Roman" w:hAnsi="Times New Roman" w:cs="Times New Roman"/>
          <w:i/>
          <w:lang w:val="en-US"/>
        </w:rPr>
        <w:t>Brassica napus</w:t>
      </w:r>
      <w:r w:rsidR="00D45284" w:rsidRPr="00C37230">
        <w:rPr>
          <w:rFonts w:ascii="Times New Roman" w:hAnsi="Times New Roman" w:cs="Times New Roman"/>
          <w:lang w:val="en-US"/>
        </w:rPr>
        <w:t xml:space="preserve"> revealed by FISH. Journal of Applied Genetics </w:t>
      </w:r>
      <w:r w:rsidR="00D45284" w:rsidRPr="00C37230">
        <w:rPr>
          <w:rFonts w:ascii="Times New Roman" w:hAnsi="Times New Roman" w:cs="Times New Roman"/>
          <w:bCs/>
          <w:lang w:val="en-GB"/>
        </w:rPr>
        <w:t>61</w:t>
      </w:r>
      <w:r w:rsidR="00D45284" w:rsidRPr="00C37230">
        <w:rPr>
          <w:rFonts w:ascii="Times New Roman" w:hAnsi="Times New Roman" w:cs="Times New Roman"/>
          <w:lang w:val="en-GB"/>
        </w:rPr>
        <w:t>: 323–335</w:t>
      </w:r>
    </w:p>
    <w:p w14:paraId="406C9090" w14:textId="77777777" w:rsidR="009F4396" w:rsidRPr="00D45284" w:rsidRDefault="009F4396" w:rsidP="006E4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sectPr w:rsidR="009F4396" w:rsidRPr="00D45284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7515F"/>
    <w:multiLevelType w:val="hybridMultilevel"/>
    <w:tmpl w:val="B5C85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41CE8"/>
    <w:multiLevelType w:val="hybridMultilevel"/>
    <w:tmpl w:val="11FAE8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41EAF"/>
    <w:multiLevelType w:val="hybridMultilevel"/>
    <w:tmpl w:val="FA7E5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396"/>
    <w:rsid w:val="00060317"/>
    <w:rsid w:val="001515BB"/>
    <w:rsid w:val="001E7745"/>
    <w:rsid w:val="00250101"/>
    <w:rsid w:val="0025414F"/>
    <w:rsid w:val="00286CF2"/>
    <w:rsid w:val="00335ECE"/>
    <w:rsid w:val="003D5CD0"/>
    <w:rsid w:val="004A4284"/>
    <w:rsid w:val="004C54A7"/>
    <w:rsid w:val="00520A18"/>
    <w:rsid w:val="0053331F"/>
    <w:rsid w:val="00577A77"/>
    <w:rsid w:val="0059291D"/>
    <w:rsid w:val="006824E5"/>
    <w:rsid w:val="006E4971"/>
    <w:rsid w:val="00702F98"/>
    <w:rsid w:val="00761A89"/>
    <w:rsid w:val="007F7084"/>
    <w:rsid w:val="00894594"/>
    <w:rsid w:val="009725EF"/>
    <w:rsid w:val="009F4396"/>
    <w:rsid w:val="00A360E3"/>
    <w:rsid w:val="00AC322C"/>
    <w:rsid w:val="00C20DB3"/>
    <w:rsid w:val="00C37230"/>
    <w:rsid w:val="00D45284"/>
    <w:rsid w:val="00EB716B"/>
    <w:rsid w:val="00EF632A"/>
    <w:rsid w:val="00F2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E451"/>
  <w15:docId w15:val="{DCB0B3B5-4F59-431D-A288-F40B8234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9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396"/>
    <w:pPr>
      <w:ind w:left="720"/>
      <w:contextualSpacing/>
    </w:pPr>
  </w:style>
  <w:style w:type="paragraph" w:styleId="Bezodstpw">
    <w:name w:val="No Spacing"/>
    <w:uiPriority w:val="1"/>
    <w:qFormat/>
    <w:rsid w:val="009F4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Sikora</dc:creator>
  <cp:lastModifiedBy>Angelika Sikora</cp:lastModifiedBy>
  <cp:revision>2</cp:revision>
  <cp:lastPrinted>2021-02-22T12:24:00Z</cp:lastPrinted>
  <dcterms:created xsi:type="dcterms:W3CDTF">2021-02-22T13:23:00Z</dcterms:created>
  <dcterms:modified xsi:type="dcterms:W3CDTF">2021-02-22T13:23:00Z</dcterms:modified>
</cp:coreProperties>
</file>