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9DAB" w14:textId="252974A9" w:rsidR="009F4396" w:rsidRPr="009E1627" w:rsidRDefault="005231F3" w:rsidP="00046949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Calibri" w:eastAsia="Times New Roman" w:hAnsi="Calibri" w:cs="Calibri"/>
          <w:b/>
          <w:noProof/>
        </w:rPr>
      </w:pPr>
      <w:r w:rsidRPr="009E1627">
        <w:rPr>
          <w:rFonts w:ascii="Calibri" w:hAnsi="Calibri" w:cs="Calibri"/>
          <w:b/>
        </w:rPr>
        <w:t>4-1-03-4-05</w:t>
      </w:r>
      <w:r w:rsidRPr="009E1627">
        <w:rPr>
          <w:rFonts w:ascii="Calibri" w:hAnsi="Calibri" w:cs="Calibri"/>
          <w:b/>
        </w:rPr>
        <w:tab/>
        <w:t>Opracowanie i wykorzystanie metod biotechnologicznych skracających cykl hodowlany i zwiększających efektywność selekcji genotypów ozimej pszenicy i ozimego pszenżyta o podwyższonej odporności i tolerancji.</w:t>
      </w:r>
    </w:p>
    <w:p w14:paraId="47AB044F" w14:textId="0D385971" w:rsidR="009F4396" w:rsidRPr="00F50C7F" w:rsidRDefault="009F4396" w:rsidP="009F4396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Cel zadania:</w:t>
      </w:r>
    </w:p>
    <w:p w14:paraId="45CC07F0" w14:textId="3319BDC2" w:rsidR="009F4396" w:rsidRPr="00F50C7F" w:rsidRDefault="00AB55D5" w:rsidP="00AB55D5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</w:rPr>
        <w:t>Celem głównym realizo</w:t>
      </w:r>
      <w:bookmarkStart w:id="0" w:name="_GoBack"/>
      <w:bookmarkEnd w:id="0"/>
      <w:r w:rsidRPr="00F50C7F">
        <w:rPr>
          <w:rFonts w:ascii="Calibri" w:eastAsia="Calibri" w:hAnsi="Calibri" w:cs="Calibri"/>
        </w:rPr>
        <w:t xml:space="preserve">wanego zadania było porównanie efektywności i wykorzystanie biotechnologicznych technik somatycznej embriogenezy i </w:t>
      </w:r>
      <w:proofErr w:type="spellStart"/>
      <w:r w:rsidRPr="00F50C7F">
        <w:rPr>
          <w:rFonts w:ascii="Calibri" w:eastAsia="Calibri" w:hAnsi="Calibri" w:cs="Calibri"/>
        </w:rPr>
        <w:t>androgenezy</w:t>
      </w:r>
      <w:proofErr w:type="spellEnd"/>
      <w:r w:rsidRPr="00F50C7F">
        <w:rPr>
          <w:rFonts w:ascii="Calibri" w:eastAsia="Calibri" w:hAnsi="Calibri" w:cs="Calibri"/>
        </w:rPr>
        <w:t xml:space="preserve"> poszerzających zmienność genetyczną i skracających cykl hodowlany pszenicy i pszenżyta pod względem odporności i tolerancji tych gatunków zbóż na septoriozę liści i plew.</w:t>
      </w:r>
    </w:p>
    <w:p w14:paraId="455C9043" w14:textId="726564BF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Zadanie obejmowało 4 tematy:</w:t>
      </w:r>
    </w:p>
    <w:p w14:paraId="0B1736E1" w14:textId="77777777" w:rsidR="009F7B73" w:rsidRPr="00F50C7F" w:rsidRDefault="009F7B73" w:rsidP="009F7B7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>1)</w:t>
      </w:r>
      <w:r w:rsidRPr="00F50C7F">
        <w:rPr>
          <w:rFonts w:ascii="Calibri" w:eastAsia="Calibri" w:hAnsi="Calibri" w:cs="Calibri"/>
          <w:bCs/>
        </w:rPr>
        <w:tab/>
        <w:t xml:space="preserve">Analiza odporności na septoriozę liści i plew w warunkach polowych ozimych odmian pszenicy i pszenżyta oraz ich </w:t>
      </w:r>
      <w:proofErr w:type="spellStart"/>
      <w:r w:rsidRPr="00F50C7F">
        <w:rPr>
          <w:rFonts w:ascii="Calibri" w:eastAsia="Calibri" w:hAnsi="Calibri" w:cs="Calibri"/>
          <w:bCs/>
        </w:rPr>
        <w:t>somaklonów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dihaploidów</w:t>
      </w:r>
      <w:proofErr w:type="spellEnd"/>
      <w:r w:rsidRPr="00F50C7F">
        <w:rPr>
          <w:rFonts w:ascii="Calibri" w:eastAsia="Calibri" w:hAnsi="Calibri" w:cs="Calibri"/>
          <w:bCs/>
        </w:rPr>
        <w:t>.</w:t>
      </w:r>
    </w:p>
    <w:p w14:paraId="14A115BB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Cel tematu badawczego 1:</w:t>
      </w:r>
    </w:p>
    <w:p w14:paraId="02CB5F0F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 xml:space="preserve">Celem 1 tematu badawczego jest przeprowadzenie testów odporności na septoriozę liści i plew w warunkach polowych ozimych odmian pszenicy i pszenżyta oraz ich </w:t>
      </w:r>
      <w:proofErr w:type="spellStart"/>
      <w:r w:rsidRPr="00F50C7F">
        <w:rPr>
          <w:rFonts w:ascii="Calibri" w:eastAsia="Calibri" w:hAnsi="Calibri" w:cs="Calibri"/>
          <w:bCs/>
        </w:rPr>
        <w:t>somaklonów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dihaploidów</w:t>
      </w:r>
      <w:proofErr w:type="spellEnd"/>
      <w:r w:rsidRPr="00F50C7F">
        <w:rPr>
          <w:rFonts w:ascii="Calibri" w:eastAsia="Calibri" w:hAnsi="Calibri" w:cs="Calibri"/>
          <w:bCs/>
        </w:rPr>
        <w:t xml:space="preserve"> otrzymanych w roku 2015 i 2016.</w:t>
      </w:r>
    </w:p>
    <w:p w14:paraId="5FA2B389" w14:textId="77777777" w:rsidR="009F7B73" w:rsidRPr="00F50C7F" w:rsidRDefault="009F7B73" w:rsidP="009F7B7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>2)</w:t>
      </w:r>
      <w:r w:rsidRPr="00F50C7F">
        <w:rPr>
          <w:rFonts w:ascii="Calibri" w:eastAsia="Calibri" w:hAnsi="Calibri" w:cs="Calibri"/>
          <w:bCs/>
        </w:rPr>
        <w:tab/>
        <w:t xml:space="preserve">Analiza odporności na septoriozę liści i plew w warunkach </w:t>
      </w:r>
      <w:proofErr w:type="spellStart"/>
      <w:r w:rsidRPr="00F50C7F">
        <w:rPr>
          <w:rFonts w:ascii="Calibri" w:eastAsia="Calibri" w:hAnsi="Calibri" w:cs="Calibri"/>
          <w:bCs/>
        </w:rPr>
        <w:t>fitotronowych</w:t>
      </w:r>
      <w:proofErr w:type="spellEnd"/>
      <w:r w:rsidRPr="00F50C7F">
        <w:rPr>
          <w:rFonts w:ascii="Calibri" w:eastAsia="Calibri" w:hAnsi="Calibri" w:cs="Calibri"/>
          <w:bCs/>
        </w:rPr>
        <w:t xml:space="preserve"> ozimych odmian pszenicy i pszenżyta oraz ich </w:t>
      </w:r>
      <w:proofErr w:type="spellStart"/>
      <w:r w:rsidRPr="00F50C7F">
        <w:rPr>
          <w:rFonts w:ascii="Calibri" w:eastAsia="Calibri" w:hAnsi="Calibri" w:cs="Calibri"/>
          <w:bCs/>
        </w:rPr>
        <w:t>somaklonów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dihaploidów</w:t>
      </w:r>
      <w:proofErr w:type="spellEnd"/>
      <w:r w:rsidRPr="00F50C7F">
        <w:rPr>
          <w:rFonts w:ascii="Calibri" w:eastAsia="Calibri" w:hAnsi="Calibri" w:cs="Calibri"/>
          <w:bCs/>
        </w:rPr>
        <w:t>.</w:t>
      </w:r>
    </w:p>
    <w:p w14:paraId="7FCE8B39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Cel tematu badawczego 2</w:t>
      </w:r>
    </w:p>
    <w:p w14:paraId="31BFFE99" w14:textId="68131E7E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 xml:space="preserve">W bieżącym roku zostały wykonane w warunkach </w:t>
      </w:r>
      <w:proofErr w:type="spellStart"/>
      <w:r w:rsidRPr="00F50C7F">
        <w:rPr>
          <w:rFonts w:ascii="Calibri" w:eastAsia="Calibri" w:hAnsi="Calibri" w:cs="Calibri"/>
          <w:bCs/>
        </w:rPr>
        <w:t>fitotronowych</w:t>
      </w:r>
      <w:proofErr w:type="spellEnd"/>
      <w:r w:rsidRPr="00F50C7F">
        <w:rPr>
          <w:rFonts w:ascii="Calibri" w:eastAsia="Calibri" w:hAnsi="Calibri" w:cs="Calibri"/>
          <w:bCs/>
        </w:rPr>
        <w:t xml:space="preserve"> testy odporności na </w:t>
      </w:r>
      <w:r w:rsidRPr="00046949">
        <w:rPr>
          <w:rFonts w:ascii="Calibri" w:eastAsia="Calibri" w:hAnsi="Calibri" w:cs="Calibri"/>
          <w:bCs/>
          <w:i/>
        </w:rPr>
        <w:t>P</w:t>
      </w:r>
      <w:r w:rsidRPr="00F50C7F">
        <w:rPr>
          <w:rFonts w:ascii="Calibri" w:eastAsia="Calibri" w:hAnsi="Calibri" w:cs="Calibri"/>
          <w:bCs/>
        </w:rPr>
        <w:t xml:space="preserve">. </w:t>
      </w:r>
      <w:r w:rsidRPr="00046949">
        <w:rPr>
          <w:rFonts w:ascii="Calibri" w:eastAsia="Calibri" w:hAnsi="Calibri" w:cs="Calibri"/>
          <w:bCs/>
          <w:i/>
        </w:rPr>
        <w:t>nodorum</w:t>
      </w:r>
      <w:r w:rsidRPr="00F50C7F">
        <w:rPr>
          <w:rFonts w:ascii="Calibri" w:eastAsia="Calibri" w:hAnsi="Calibri" w:cs="Calibri"/>
          <w:bCs/>
        </w:rPr>
        <w:t xml:space="preserve"> dla otrzymanych linii </w:t>
      </w:r>
      <w:proofErr w:type="spellStart"/>
      <w:r w:rsidRPr="00F50C7F">
        <w:rPr>
          <w:rFonts w:ascii="Calibri" w:eastAsia="Calibri" w:hAnsi="Calibri" w:cs="Calibri"/>
          <w:bCs/>
        </w:rPr>
        <w:t>dihaploidalnych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somaklonalnych</w:t>
      </w:r>
      <w:proofErr w:type="spellEnd"/>
      <w:r w:rsidRPr="00F50C7F">
        <w:rPr>
          <w:rFonts w:ascii="Calibri" w:eastAsia="Calibri" w:hAnsi="Calibri" w:cs="Calibri"/>
          <w:bCs/>
        </w:rPr>
        <w:t xml:space="preserve"> oraz rodzicielskich ozimych odmian pszenicy i pszenżyta.</w:t>
      </w:r>
    </w:p>
    <w:p w14:paraId="133BE454" w14:textId="77777777" w:rsidR="009F7B73" w:rsidRPr="00F50C7F" w:rsidRDefault="009F7B73" w:rsidP="009F7B73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>3)</w:t>
      </w:r>
      <w:r w:rsidRPr="00F50C7F">
        <w:rPr>
          <w:rFonts w:ascii="Calibri" w:eastAsia="Calibri" w:hAnsi="Calibri" w:cs="Calibri"/>
          <w:bCs/>
        </w:rPr>
        <w:tab/>
        <w:t xml:space="preserve">Ocena fenotypowa reakcji ozimych odmian pszenicy i pszenżyta oraz ich </w:t>
      </w:r>
      <w:proofErr w:type="spellStart"/>
      <w:r w:rsidRPr="00F50C7F">
        <w:rPr>
          <w:rFonts w:ascii="Calibri" w:eastAsia="Calibri" w:hAnsi="Calibri" w:cs="Calibri"/>
          <w:bCs/>
        </w:rPr>
        <w:t>somaklonów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dihaploidów</w:t>
      </w:r>
      <w:proofErr w:type="spellEnd"/>
      <w:r w:rsidRPr="00F50C7F">
        <w:rPr>
          <w:rFonts w:ascii="Calibri" w:eastAsia="Calibri" w:hAnsi="Calibri" w:cs="Calibri"/>
          <w:bCs/>
        </w:rPr>
        <w:t xml:space="preserve"> na toksynę białkową Tox3.</w:t>
      </w:r>
    </w:p>
    <w:p w14:paraId="7BB32688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Cel tematu badawczego 3</w:t>
      </w:r>
    </w:p>
    <w:p w14:paraId="22DA1C34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 xml:space="preserve">W ramach projektu zostały przeprowadzone testy odporności na toksynę białkową Tox3 produkowaną przez </w:t>
      </w:r>
      <w:r w:rsidRPr="00F50C7F">
        <w:rPr>
          <w:rFonts w:ascii="Calibri" w:eastAsia="Calibri" w:hAnsi="Calibri" w:cs="Calibri"/>
          <w:bCs/>
          <w:i/>
        </w:rPr>
        <w:t>P</w:t>
      </w:r>
      <w:r w:rsidRPr="00F50C7F">
        <w:rPr>
          <w:rFonts w:ascii="Calibri" w:eastAsia="Calibri" w:hAnsi="Calibri" w:cs="Calibri"/>
          <w:bCs/>
        </w:rPr>
        <w:t xml:space="preserve">. </w:t>
      </w:r>
      <w:r w:rsidRPr="00F50C7F">
        <w:rPr>
          <w:rFonts w:ascii="Calibri" w:eastAsia="Calibri" w:hAnsi="Calibri" w:cs="Calibri"/>
          <w:bCs/>
          <w:i/>
        </w:rPr>
        <w:t>nodorum</w:t>
      </w:r>
      <w:r w:rsidRPr="00F50C7F">
        <w:rPr>
          <w:rFonts w:ascii="Calibri" w:eastAsia="Calibri" w:hAnsi="Calibri" w:cs="Calibri"/>
          <w:bCs/>
        </w:rPr>
        <w:t xml:space="preserve">. Materiałem do atestacji na toksynę były otrzymane w ubiegłych latach linie </w:t>
      </w:r>
      <w:proofErr w:type="spellStart"/>
      <w:r w:rsidRPr="00F50C7F">
        <w:rPr>
          <w:rFonts w:ascii="Calibri" w:eastAsia="Calibri" w:hAnsi="Calibri" w:cs="Calibri"/>
          <w:bCs/>
        </w:rPr>
        <w:t>dihaploidalne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somaklonalne</w:t>
      </w:r>
      <w:proofErr w:type="spellEnd"/>
      <w:r w:rsidRPr="00F50C7F">
        <w:rPr>
          <w:rFonts w:ascii="Calibri" w:eastAsia="Calibri" w:hAnsi="Calibri" w:cs="Calibri"/>
          <w:bCs/>
        </w:rPr>
        <w:t xml:space="preserve"> oraz rodzicielskie ozime odmiany pszenicy i pszenżyta.</w:t>
      </w:r>
    </w:p>
    <w:p w14:paraId="4870F8AD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>4)</w:t>
      </w:r>
      <w:r w:rsidRPr="00F50C7F">
        <w:rPr>
          <w:rFonts w:ascii="Calibri" w:eastAsia="Calibri" w:hAnsi="Calibri" w:cs="Calibri"/>
          <w:bCs/>
        </w:rPr>
        <w:tab/>
        <w:t xml:space="preserve">Założenie doświadczenia polowego dla rodzicielskich ozimych odmian pszenicy i pszenżyta, ich </w:t>
      </w:r>
      <w:proofErr w:type="spellStart"/>
      <w:r w:rsidRPr="00F50C7F">
        <w:rPr>
          <w:rFonts w:ascii="Calibri" w:eastAsia="Calibri" w:hAnsi="Calibri" w:cs="Calibri"/>
          <w:bCs/>
        </w:rPr>
        <w:t>somaklonów</w:t>
      </w:r>
      <w:proofErr w:type="spellEnd"/>
      <w:r w:rsidRPr="00F50C7F">
        <w:rPr>
          <w:rFonts w:ascii="Calibri" w:eastAsia="Calibri" w:hAnsi="Calibri" w:cs="Calibri"/>
          <w:bCs/>
        </w:rPr>
        <w:t xml:space="preserve"> i </w:t>
      </w:r>
      <w:proofErr w:type="spellStart"/>
      <w:r w:rsidRPr="00F50C7F">
        <w:rPr>
          <w:rFonts w:ascii="Calibri" w:eastAsia="Calibri" w:hAnsi="Calibri" w:cs="Calibri"/>
          <w:bCs/>
        </w:rPr>
        <w:t>dihaploidów</w:t>
      </w:r>
      <w:proofErr w:type="spellEnd"/>
      <w:r w:rsidRPr="00F50C7F">
        <w:rPr>
          <w:rFonts w:ascii="Calibri" w:eastAsia="Calibri" w:hAnsi="Calibri" w:cs="Calibri"/>
          <w:bCs/>
        </w:rPr>
        <w:t xml:space="preserve"> otrzymanych w 2015, 2016 i 2017r. oraz dalsze namnażanie materiału roślinnego.</w:t>
      </w:r>
    </w:p>
    <w:p w14:paraId="3100E522" w14:textId="77777777" w:rsidR="009F7B73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F50C7F">
        <w:rPr>
          <w:rFonts w:ascii="Calibri" w:eastAsia="Calibri" w:hAnsi="Calibri" w:cs="Calibri"/>
          <w:b/>
          <w:bCs/>
        </w:rPr>
        <w:t>Cel tematu badawczego 4</w:t>
      </w:r>
    </w:p>
    <w:p w14:paraId="5FAE26EC" w14:textId="4CBF946A" w:rsidR="009F4396" w:rsidRPr="00F50C7F" w:rsidRDefault="009F7B73" w:rsidP="009F7B73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F50C7F">
        <w:rPr>
          <w:rFonts w:ascii="Calibri" w:eastAsia="Calibri" w:hAnsi="Calibri" w:cs="Calibri"/>
          <w:bCs/>
        </w:rPr>
        <w:t>W 2018r. zostało założone doświadczenie polowe dla wszystkich otrzymanych w ubiegłych latach obiektów pszenicy i pszenżyta ozimego. Wysiane genotypy posłuż</w:t>
      </w:r>
      <w:r w:rsidR="00F50C7F">
        <w:rPr>
          <w:rFonts w:ascii="Calibri" w:eastAsia="Calibri" w:hAnsi="Calibri" w:cs="Calibri"/>
          <w:bCs/>
        </w:rPr>
        <w:t>yły</w:t>
      </w:r>
      <w:r w:rsidRPr="00F50C7F">
        <w:rPr>
          <w:rFonts w:ascii="Calibri" w:eastAsia="Calibri" w:hAnsi="Calibri" w:cs="Calibri"/>
          <w:bCs/>
        </w:rPr>
        <w:t xml:space="preserve"> do namnożenia materiału roślinnego.</w:t>
      </w:r>
    </w:p>
    <w:p w14:paraId="1BF928B9" w14:textId="06D11ACD" w:rsidR="009F4396" w:rsidRPr="00F50C7F" w:rsidRDefault="009F4396" w:rsidP="00046949">
      <w:pPr>
        <w:tabs>
          <w:tab w:val="left" w:pos="360"/>
        </w:tabs>
        <w:spacing w:before="60" w:after="60" w:line="240" w:lineRule="auto"/>
        <w:jc w:val="both"/>
        <w:rPr>
          <w:rFonts w:ascii="Calibri" w:eastAsia="Calibri" w:hAnsi="Calibri" w:cs="Calibri"/>
          <w:b/>
          <w:bCs/>
          <w:lang w:eastAsia="pl-PL"/>
        </w:rPr>
      </w:pPr>
      <w:r w:rsidRPr="00F50C7F">
        <w:rPr>
          <w:rFonts w:ascii="Calibri" w:eastAsia="Calibri" w:hAnsi="Calibri" w:cs="Calibri"/>
          <w:b/>
          <w:bCs/>
        </w:rPr>
        <w:t>Wyniki:</w:t>
      </w:r>
    </w:p>
    <w:p w14:paraId="24B8EA35" w14:textId="574CC610" w:rsidR="009F7B73" w:rsidRPr="00F50C7F" w:rsidRDefault="009F7B73" w:rsidP="009F7B73">
      <w:pPr>
        <w:spacing w:after="0" w:line="240" w:lineRule="auto"/>
        <w:jc w:val="both"/>
        <w:rPr>
          <w:rFonts w:ascii="Calibri" w:hAnsi="Calibri" w:cs="Calibri"/>
        </w:rPr>
      </w:pPr>
      <w:r w:rsidRPr="00F50C7F">
        <w:rPr>
          <w:rFonts w:ascii="Calibri" w:hAnsi="Calibri" w:cs="Calibri"/>
        </w:rPr>
        <w:t xml:space="preserve">Linia </w:t>
      </w:r>
      <w:proofErr w:type="spellStart"/>
      <w:r w:rsidRPr="00F50C7F">
        <w:rPr>
          <w:rFonts w:ascii="Calibri" w:hAnsi="Calibri" w:cs="Calibri"/>
        </w:rPr>
        <w:t>dihaploidalna</w:t>
      </w:r>
      <w:proofErr w:type="spellEnd"/>
      <w:r w:rsidRPr="00F50C7F">
        <w:rPr>
          <w:rFonts w:ascii="Calibri" w:hAnsi="Calibri" w:cs="Calibri"/>
        </w:rPr>
        <w:t xml:space="preserve"> D-44, powstała w wyniku skrzyżowania odmian pszenżyta </w:t>
      </w:r>
      <w:proofErr w:type="spellStart"/>
      <w:r w:rsidRPr="00F50C7F">
        <w:rPr>
          <w:rFonts w:ascii="Calibri" w:hAnsi="Calibri" w:cs="Calibri"/>
        </w:rPr>
        <w:t>Borwo</w:t>
      </w:r>
      <w:proofErr w:type="spellEnd"/>
      <w:r w:rsidRPr="00F50C7F">
        <w:rPr>
          <w:rFonts w:ascii="Calibri" w:hAnsi="Calibri" w:cs="Calibri"/>
        </w:rPr>
        <w:t xml:space="preserve"> i Tomko, wykazuje wysoką odporność na septoriozę liści i plew zarówno w warunkach polowych, jak i kontrolowanego środowiska. Na podstawie analizy statystycznej wykazano istotny statystycznie związek korelacyjny między odpornością na toksynę Tox3 a porażeniem liści przez </w:t>
      </w:r>
      <w:r w:rsidRPr="00F50C7F">
        <w:rPr>
          <w:rFonts w:ascii="Calibri" w:hAnsi="Calibri" w:cs="Calibri"/>
          <w:i/>
        </w:rPr>
        <w:t>P</w:t>
      </w:r>
      <w:r w:rsidRPr="00F50C7F">
        <w:rPr>
          <w:rFonts w:ascii="Calibri" w:hAnsi="Calibri" w:cs="Calibri"/>
        </w:rPr>
        <w:t xml:space="preserve">. </w:t>
      </w:r>
      <w:r w:rsidRPr="00F50C7F">
        <w:rPr>
          <w:rFonts w:ascii="Calibri" w:hAnsi="Calibri" w:cs="Calibri"/>
          <w:i/>
        </w:rPr>
        <w:t>nodorum</w:t>
      </w:r>
      <w:r w:rsidRPr="00F50C7F">
        <w:rPr>
          <w:rFonts w:ascii="Calibri" w:hAnsi="Calibri" w:cs="Calibri"/>
        </w:rPr>
        <w:t xml:space="preserve"> w stadium siewki dla obiektów pszenżyta ozimego. Aby zwiększyć możliwości wykrywania związków korelacyjnych dla genotypów pszenicy ozimej warto zwiększyć </w:t>
      </w:r>
      <w:r w:rsidR="00F50C7F">
        <w:rPr>
          <w:rFonts w:ascii="Calibri" w:hAnsi="Calibri" w:cs="Calibri"/>
        </w:rPr>
        <w:t>rozmiary doświadczenia.</w:t>
      </w:r>
    </w:p>
    <w:p w14:paraId="7E3DFC81" w14:textId="560C37EF" w:rsidR="009F4396" w:rsidRPr="00F50C7F" w:rsidRDefault="009F7B73" w:rsidP="009F7B73">
      <w:pPr>
        <w:spacing w:after="0" w:line="240" w:lineRule="auto"/>
        <w:jc w:val="both"/>
        <w:rPr>
          <w:rFonts w:ascii="Calibri" w:hAnsi="Calibri" w:cs="Calibri"/>
        </w:rPr>
      </w:pPr>
      <w:r w:rsidRPr="00F50C7F">
        <w:rPr>
          <w:rFonts w:ascii="Calibri" w:hAnsi="Calibri" w:cs="Calibri"/>
        </w:rPr>
        <w:t xml:space="preserve">Uzyskane wyniki wskazują, że możliwa jest poprawa odporności genotypów obydwu gatunków zbóż w procesie somatycznej embriogenezy. Zmienność </w:t>
      </w:r>
      <w:proofErr w:type="spellStart"/>
      <w:r w:rsidRPr="00F50C7F">
        <w:rPr>
          <w:rFonts w:ascii="Calibri" w:hAnsi="Calibri" w:cs="Calibri"/>
        </w:rPr>
        <w:t>somaklonalna</w:t>
      </w:r>
      <w:proofErr w:type="spellEnd"/>
      <w:r w:rsidRPr="00F50C7F">
        <w:rPr>
          <w:rFonts w:ascii="Calibri" w:hAnsi="Calibri" w:cs="Calibri"/>
        </w:rPr>
        <w:t xml:space="preserve"> może być stosowana jako dodatkowe źródło odporności na </w:t>
      </w:r>
      <w:proofErr w:type="spellStart"/>
      <w:r w:rsidR="00F722C0" w:rsidRPr="00F50C7F">
        <w:rPr>
          <w:rFonts w:ascii="Calibri" w:hAnsi="Calibri" w:cs="Calibri"/>
        </w:rPr>
        <w:t>nekrotroficzny</w:t>
      </w:r>
      <w:proofErr w:type="spellEnd"/>
      <w:r w:rsidR="00F722C0" w:rsidRPr="00F50C7F">
        <w:rPr>
          <w:rFonts w:ascii="Calibri" w:hAnsi="Calibri" w:cs="Calibri"/>
        </w:rPr>
        <w:t xml:space="preserve"> grzyb</w:t>
      </w:r>
      <w:r w:rsidRPr="00F50C7F">
        <w:rPr>
          <w:rFonts w:ascii="Calibri" w:hAnsi="Calibri" w:cs="Calibri"/>
        </w:rPr>
        <w:t xml:space="preserve"> </w:t>
      </w:r>
      <w:r w:rsidRPr="00F50C7F">
        <w:rPr>
          <w:rFonts w:ascii="Calibri" w:hAnsi="Calibri" w:cs="Calibri"/>
          <w:i/>
        </w:rPr>
        <w:t>P</w:t>
      </w:r>
      <w:r w:rsidRPr="00F50C7F">
        <w:rPr>
          <w:rFonts w:ascii="Calibri" w:hAnsi="Calibri" w:cs="Calibri"/>
        </w:rPr>
        <w:t xml:space="preserve">. </w:t>
      </w:r>
      <w:r w:rsidRPr="00F50C7F">
        <w:rPr>
          <w:rFonts w:ascii="Calibri" w:hAnsi="Calibri" w:cs="Calibri"/>
          <w:i/>
        </w:rPr>
        <w:t>nodorum</w:t>
      </w:r>
      <w:r w:rsidRPr="00F50C7F">
        <w:rPr>
          <w:rFonts w:ascii="Calibri" w:hAnsi="Calibri" w:cs="Calibri"/>
        </w:rPr>
        <w:t xml:space="preserve"> oraz</w:t>
      </w:r>
      <w:r w:rsidR="00F722C0" w:rsidRPr="00F50C7F">
        <w:rPr>
          <w:rFonts w:ascii="Calibri" w:hAnsi="Calibri" w:cs="Calibri"/>
        </w:rPr>
        <w:t xml:space="preserve"> może</w:t>
      </w:r>
      <w:r w:rsidRPr="00F50C7F">
        <w:rPr>
          <w:rFonts w:ascii="Calibri" w:hAnsi="Calibri" w:cs="Calibri"/>
        </w:rPr>
        <w:t xml:space="preserve"> być zalecana do stosowania w komercyjnych programach hodowlanych.</w:t>
      </w:r>
    </w:p>
    <w:p w14:paraId="2B0CDE85" w14:textId="79EDAB63" w:rsidR="009F4396" w:rsidRPr="00F50C7F" w:rsidRDefault="00041821" w:rsidP="00046949">
      <w:pPr>
        <w:spacing w:before="60" w:after="6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Podsumowanie</w:t>
      </w:r>
      <w:r w:rsidR="009F4396" w:rsidRPr="00F50C7F">
        <w:rPr>
          <w:rFonts w:ascii="Calibri" w:hAnsi="Calibri" w:cs="Calibri"/>
          <w:b/>
          <w:bCs/>
        </w:rPr>
        <w:t>:</w:t>
      </w:r>
    </w:p>
    <w:p w14:paraId="6888E146" w14:textId="7CBCDA59" w:rsidR="002A44BA" w:rsidRPr="00F50C7F" w:rsidRDefault="00F50C7F" w:rsidP="00046949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F50C7F">
        <w:rPr>
          <w:rFonts w:ascii="Calibri" w:hAnsi="Calibri" w:cs="Calibri"/>
          <w:bCs/>
        </w:rPr>
        <w:t xml:space="preserve">Badania wykonywane w ramach projektu poza znaczeniem naukowym mają wartość dla hodowców </w:t>
      </w:r>
      <w:r>
        <w:rPr>
          <w:rFonts w:ascii="Calibri" w:hAnsi="Calibri" w:cs="Calibri"/>
          <w:bCs/>
        </w:rPr>
        <w:t>pszenicy i pszenżyta. Projekt ten</w:t>
      </w:r>
      <w:r w:rsidRPr="00F50C7F">
        <w:rPr>
          <w:rFonts w:ascii="Calibri" w:hAnsi="Calibri" w:cs="Calibri"/>
          <w:bCs/>
        </w:rPr>
        <w:t xml:space="preserve"> konsekwentn</w:t>
      </w:r>
      <w:r>
        <w:rPr>
          <w:rFonts w:ascii="Calibri" w:hAnsi="Calibri" w:cs="Calibri"/>
          <w:bCs/>
        </w:rPr>
        <w:t>i</w:t>
      </w:r>
      <w:r w:rsidRPr="00F50C7F">
        <w:rPr>
          <w:rFonts w:ascii="Calibri" w:hAnsi="Calibri" w:cs="Calibri"/>
          <w:bCs/>
        </w:rPr>
        <w:t>e poszerza bada</w:t>
      </w:r>
      <w:r>
        <w:rPr>
          <w:rFonts w:ascii="Calibri" w:hAnsi="Calibri" w:cs="Calibri"/>
          <w:bCs/>
        </w:rPr>
        <w:t>nia</w:t>
      </w:r>
      <w:r w:rsidRPr="00F50C7F">
        <w:rPr>
          <w:rFonts w:ascii="Calibri" w:hAnsi="Calibri" w:cs="Calibri"/>
          <w:bCs/>
        </w:rPr>
        <w:t xml:space="preserve"> nad technikami alternatywnymi umożliwiającymi przyspieszenie procesu hodowlanego pszenicy i pszenżyta. Zastosowanie najnowszych osiągnięć nauki, w tym ciągle modyfikowanych i doskonalonych technikach poszerzania i ujawniania nowej zmienności genetycznej, wydaje się konieczne dla przezwyciężenia trudności w klasycznej hodowli roślin zbożowych odpornych nie tylko na septoriozę liści i plew, ale też na inne ważne choroby, które w przypadku rozwoju do rozmiarów epidemii mogą stanowić faktyczne zagrożenie dla bezpieczeństwa żywności i bezpieczeństwa żywnościowego kraju.</w:t>
      </w:r>
    </w:p>
    <w:sectPr w:rsidR="002A44BA" w:rsidRPr="00F50C7F" w:rsidSect="00142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33755"/>
    <w:multiLevelType w:val="hybridMultilevel"/>
    <w:tmpl w:val="71927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41CE8"/>
    <w:multiLevelType w:val="hybridMultilevel"/>
    <w:tmpl w:val="11FAE8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01A3"/>
    <w:multiLevelType w:val="hybridMultilevel"/>
    <w:tmpl w:val="6512CC1C"/>
    <w:lvl w:ilvl="0" w:tplc="E6503CA2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6"/>
    <w:rsid w:val="00041821"/>
    <w:rsid w:val="00046949"/>
    <w:rsid w:val="001515BB"/>
    <w:rsid w:val="002A44BA"/>
    <w:rsid w:val="003B425D"/>
    <w:rsid w:val="005231F3"/>
    <w:rsid w:val="00761A89"/>
    <w:rsid w:val="009E1627"/>
    <w:rsid w:val="009F4396"/>
    <w:rsid w:val="009F7B73"/>
    <w:rsid w:val="00AB55D5"/>
    <w:rsid w:val="00CC4F0B"/>
    <w:rsid w:val="00F50C7F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E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3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396"/>
    <w:pPr>
      <w:ind w:left="720"/>
      <w:contextualSpacing/>
    </w:pPr>
  </w:style>
  <w:style w:type="paragraph" w:styleId="Bezodstpw">
    <w:name w:val="No Spacing"/>
    <w:uiPriority w:val="1"/>
    <w:qFormat/>
    <w:rsid w:val="009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CD90-E150-4F00-880F-8F223643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Hodowli i Aklimatyzacji Roślin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Sikora</dc:creator>
  <cp:lastModifiedBy>Edward Arseniuk</cp:lastModifiedBy>
  <cp:revision>10</cp:revision>
  <dcterms:created xsi:type="dcterms:W3CDTF">2021-02-22T22:35:00Z</dcterms:created>
  <dcterms:modified xsi:type="dcterms:W3CDTF">2021-02-22T23:42:00Z</dcterms:modified>
</cp:coreProperties>
</file>