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BA8A" w14:textId="6AE5A32E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303866">
        <w:rPr>
          <w:rFonts w:ascii="Times New Roman" w:eastAsia="Times New Roman" w:hAnsi="Times New Roman" w:cs="Times New Roman"/>
          <w:b/>
          <w:noProof/>
        </w:rPr>
        <w:t>Streszczenie zadania za 20</w:t>
      </w:r>
      <w:r>
        <w:rPr>
          <w:rFonts w:ascii="Times New Roman" w:eastAsia="Times New Roman" w:hAnsi="Times New Roman" w:cs="Times New Roman"/>
          <w:b/>
          <w:noProof/>
        </w:rPr>
        <w:t>20</w:t>
      </w:r>
      <w:r w:rsidRPr="00303866">
        <w:rPr>
          <w:rFonts w:ascii="Times New Roman" w:eastAsia="Times New Roman" w:hAnsi="Times New Roman" w:cs="Times New Roman"/>
          <w:b/>
          <w:noProof/>
        </w:rPr>
        <w:t xml:space="preserve"> r. w Programie Badań Podstawowych w Produkcji Roślinnej.</w:t>
      </w:r>
    </w:p>
    <w:p w14:paraId="4C7503A5" w14:textId="77777777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</w:rPr>
      </w:pPr>
    </w:p>
    <w:p w14:paraId="40199DAB" w14:textId="03548128" w:rsidR="009F4396" w:rsidRPr="000E7CC6" w:rsidRDefault="00761A89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0E7CC6">
        <w:rPr>
          <w:rFonts w:ascii="Times New Roman" w:hAnsi="Times New Roman"/>
          <w:b/>
          <w:i/>
        </w:rPr>
        <w:t xml:space="preserve"> (</w:t>
      </w:r>
      <w:r w:rsidR="000E7CC6" w:rsidRPr="000E7CC6">
        <w:rPr>
          <w:rFonts w:ascii="Times New Roman" w:eastAsia="Times New Roman" w:hAnsi="Times New Roman" w:cs="Times New Roman"/>
          <w:b/>
          <w:sz w:val="28"/>
          <w:szCs w:val="28"/>
        </w:rPr>
        <w:t>4-1-04-4-01</w:t>
      </w:r>
      <w:r w:rsidRPr="000E7CC6">
        <w:rPr>
          <w:rFonts w:ascii="Times New Roman" w:hAnsi="Times New Roman"/>
          <w:b/>
          <w:i/>
        </w:rPr>
        <w:t>) -</w:t>
      </w:r>
      <w:r w:rsidR="000E7CC6" w:rsidRPr="000E7CC6">
        <w:rPr>
          <w:rFonts w:ascii="Times New Roman" w:hAnsi="Times New Roman"/>
          <w:b/>
          <w:i/>
        </w:rPr>
        <w:t xml:space="preserve"> Molekularna charakterystyka wpływu elementów mobilnych na zmienność genetyczną w zbożowych kulturach in vitro</w:t>
      </w:r>
    </w:p>
    <w:p w14:paraId="31C282F6" w14:textId="77777777" w:rsidR="009F4396" w:rsidRPr="0030386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AB044F" w14:textId="0D385971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4396">
        <w:rPr>
          <w:rFonts w:ascii="Times New Roman" w:eastAsia="Calibri" w:hAnsi="Times New Roman" w:cs="Times New Roman"/>
          <w:b/>
          <w:bCs/>
        </w:rPr>
        <w:t>Cel zadania:</w:t>
      </w:r>
    </w:p>
    <w:p w14:paraId="4CDFF217" w14:textId="7A750292" w:rsidR="00E8311F" w:rsidRDefault="00E8311F" w:rsidP="000E7CC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noProof/>
          <w:szCs w:val="24"/>
        </w:rPr>
        <w:t>Wykonanie analizy MSTD dla generatywnego potomstwa regenerantów jęczmienia oraz określenie poziomu zmienności genetycznej w badanym materiale</w:t>
      </w:r>
    </w:p>
    <w:p w14:paraId="1BF928B9" w14:textId="06D11ACD" w:rsidR="009F4396" w:rsidRP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9F4396">
        <w:rPr>
          <w:rFonts w:ascii="Times New Roman" w:eastAsia="Calibri" w:hAnsi="Times New Roman" w:cs="Times New Roman"/>
          <w:b/>
          <w:bCs/>
        </w:rPr>
        <w:t>Wyniki:</w:t>
      </w:r>
    </w:p>
    <w:p w14:paraId="733F6EF4" w14:textId="77777777" w:rsidR="00E8311F" w:rsidRPr="00E8311F" w:rsidRDefault="00E8311F" w:rsidP="00E8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11F">
        <w:rPr>
          <w:rFonts w:ascii="Times New Roman" w:hAnsi="Times New Roman" w:cs="Times New Roman"/>
        </w:rPr>
        <w:t>Analizę techniką MSTD wykonano wykorzystując 10 par selektywnych starterów dla 8 roślin donorowych, 8 regenerantów oraz 80 roślin będących generatywnym potomstwem regenerantów uzyskując sumarycznie 276 markerów, ze średnią liczbą 27 markerów przypadającą na parę starterów. Obserwowany poziom polimorfizmu (</w:t>
      </w:r>
      <w:r w:rsidRPr="00E8311F">
        <w:rPr>
          <w:rFonts w:ascii="Times New Roman" w:hAnsi="Times New Roman" w:cs="Times New Roman"/>
          <w:i/>
        </w:rPr>
        <w:t>%P</w:t>
      </w:r>
      <w:r w:rsidRPr="00E8311F">
        <w:rPr>
          <w:rFonts w:ascii="Times New Roman" w:hAnsi="Times New Roman" w:cs="Times New Roman"/>
        </w:rPr>
        <w:t>) został określony na podstawie polimorficznych fragmentów DNA. Poziom polimorfizmu dla zmienności sekwencyjnej wynosił średnio 27,5% i wahał się od 24,2 do 30,8% w zależności od genotypu rośliny donorowej wykorzystanej do uzyskania potomstwa generatywnego regenerantów. Zmienność wzorów metylacji stanowiła 40,1% i wahała się w przedziale 36,9-42,4%. Na podstawie uzyskanych danych MSTD zgrupowanych pod względem użytych rodzin elementów mobilnych okazało się, iż najniższy polimorfizm był generowany przez startery ukierunkowane na rodzinę LARD, gdzie obserwowano 11,82% polimorfizmu dla danych sekwencyjnych oraz 28,72% dla danych metylacyjnych. Najwyższy polimorfizm był generowany przez startery oparte na elementach należących do rodziny CACTA.</w:t>
      </w:r>
    </w:p>
    <w:p w14:paraId="64305B5A" w14:textId="6390705D" w:rsidR="000E7CC6" w:rsidRPr="00E8311F" w:rsidRDefault="00E8311F" w:rsidP="00E8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11F">
        <w:rPr>
          <w:rFonts w:ascii="Times New Roman" w:hAnsi="Times New Roman" w:cs="Times New Roman"/>
        </w:rPr>
        <w:t xml:space="preserve">Hierarchiczna analiza skupień danych molekularnych pochodzących z DNA ciętego enzymami </w:t>
      </w:r>
      <w:r w:rsidRPr="00E8311F">
        <w:rPr>
          <w:rFonts w:ascii="Times New Roman" w:hAnsi="Times New Roman" w:cs="Times New Roman"/>
          <w:i/>
        </w:rPr>
        <w:t>Kpn</w:t>
      </w:r>
      <w:r w:rsidRPr="00E8311F">
        <w:rPr>
          <w:rFonts w:ascii="Times New Roman" w:hAnsi="Times New Roman" w:cs="Times New Roman"/>
        </w:rPr>
        <w:t>I/</w:t>
      </w:r>
      <w:r w:rsidRPr="00E8311F">
        <w:rPr>
          <w:rFonts w:ascii="Times New Roman" w:hAnsi="Times New Roman" w:cs="Times New Roman"/>
          <w:i/>
        </w:rPr>
        <w:t>Mse</w:t>
      </w:r>
      <w:r w:rsidRPr="00E8311F">
        <w:rPr>
          <w:rFonts w:ascii="Times New Roman" w:hAnsi="Times New Roman" w:cs="Times New Roman"/>
        </w:rPr>
        <w:t xml:space="preserve">I dla generatywnego potomstwa regenerantów, wykonana w oparciu o współczynnik podobieństwa </w:t>
      </w:r>
      <w:proofErr w:type="spellStart"/>
      <w:r w:rsidRPr="00E8311F">
        <w:rPr>
          <w:rFonts w:ascii="Times New Roman" w:hAnsi="Times New Roman" w:cs="Times New Roman"/>
        </w:rPr>
        <w:t>Jaccarda</w:t>
      </w:r>
      <w:proofErr w:type="spellEnd"/>
      <w:r w:rsidRPr="00E8311F">
        <w:rPr>
          <w:rFonts w:ascii="Times New Roman" w:hAnsi="Times New Roman" w:cs="Times New Roman"/>
        </w:rPr>
        <w:t xml:space="preserve"> wskazała, że w obrębie potomstwa generatywnego regenerantów uzyskanych w wyniku regeneracji roślin metodami kultur </w:t>
      </w:r>
      <w:r w:rsidRPr="00E8311F">
        <w:rPr>
          <w:rFonts w:ascii="Times New Roman" w:hAnsi="Times New Roman" w:cs="Times New Roman"/>
          <w:i/>
        </w:rPr>
        <w:t>in vitro</w:t>
      </w:r>
      <w:r w:rsidRPr="00E8311F">
        <w:rPr>
          <w:rFonts w:ascii="Times New Roman" w:hAnsi="Times New Roman" w:cs="Times New Roman"/>
        </w:rPr>
        <w:t xml:space="preserve"> występuje wysoki poziom zmienności powodowany zarówno migracją elementów mobilnych jak i zmiennością wzorów metylacji.</w:t>
      </w:r>
    </w:p>
    <w:p w14:paraId="2B0CDE85" w14:textId="1D39B83B" w:rsidR="009F4396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0DB4">
        <w:rPr>
          <w:rFonts w:ascii="Times New Roman" w:hAnsi="Times New Roman" w:cs="Times New Roman"/>
          <w:b/>
          <w:bCs/>
        </w:rPr>
        <w:t>Wnioski:</w:t>
      </w:r>
    </w:p>
    <w:p w14:paraId="32FBBABC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Przeprowadzone analizy pozwoliły na utworzenie matryc zerojedynkowych do określenia polimorfizmu związanego ze zmianami w sekewencji i metylacji DNA u generatywnego potomstwa regnerantów.</w:t>
      </w:r>
    </w:p>
    <w:p w14:paraId="7E37956F" w14:textId="73EFB40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O</w:t>
      </w:r>
      <w:r w:rsidRPr="00E8311F">
        <w:rPr>
          <w:rFonts w:ascii="Times New Roman" w:eastAsia="Times New Roman" w:hAnsi="Times New Roman" w:cs="Times New Roman"/>
          <w:noProof/>
        </w:rPr>
        <w:t xml:space="preserve">kreślono polimorfizm badanych materiałów roślinnych obserwując większe zróżnicowanie wśród danych odnoszących się do układu enzymów </w:t>
      </w:r>
      <w:r w:rsidRPr="00E8311F">
        <w:rPr>
          <w:rFonts w:ascii="Times New Roman" w:eastAsia="Times New Roman" w:hAnsi="Times New Roman" w:cs="Times New Roman"/>
          <w:i/>
          <w:noProof/>
        </w:rPr>
        <w:t>Acc65</w:t>
      </w:r>
      <w:r w:rsidRPr="00E8311F">
        <w:rPr>
          <w:rFonts w:ascii="Times New Roman" w:eastAsia="Times New Roman" w:hAnsi="Times New Roman" w:cs="Times New Roman"/>
          <w:noProof/>
        </w:rPr>
        <w:t>I/</w:t>
      </w:r>
      <w:r w:rsidRPr="00E8311F">
        <w:rPr>
          <w:rFonts w:ascii="Times New Roman" w:eastAsia="Times New Roman" w:hAnsi="Times New Roman" w:cs="Times New Roman"/>
          <w:i/>
          <w:noProof/>
        </w:rPr>
        <w:t>Mse</w:t>
      </w:r>
      <w:r w:rsidRPr="00E8311F">
        <w:rPr>
          <w:rFonts w:ascii="Times New Roman" w:eastAsia="Times New Roman" w:hAnsi="Times New Roman" w:cs="Times New Roman"/>
          <w:noProof/>
        </w:rPr>
        <w:t xml:space="preserve">I niż do układu </w:t>
      </w:r>
      <w:r w:rsidRPr="00E8311F">
        <w:rPr>
          <w:rFonts w:ascii="Times New Roman" w:eastAsia="Times New Roman" w:hAnsi="Times New Roman" w:cs="Times New Roman"/>
          <w:i/>
          <w:noProof/>
        </w:rPr>
        <w:t>KpnI</w:t>
      </w:r>
      <w:r w:rsidRPr="00E8311F">
        <w:rPr>
          <w:rFonts w:ascii="Times New Roman" w:eastAsia="Times New Roman" w:hAnsi="Times New Roman" w:cs="Times New Roman"/>
          <w:noProof/>
        </w:rPr>
        <w:t>/</w:t>
      </w:r>
      <w:r w:rsidRPr="00E8311F">
        <w:rPr>
          <w:rFonts w:ascii="Times New Roman" w:eastAsia="Times New Roman" w:hAnsi="Times New Roman" w:cs="Times New Roman"/>
          <w:i/>
          <w:noProof/>
        </w:rPr>
        <w:t>Mse</w:t>
      </w:r>
      <w:r w:rsidRPr="00E8311F">
        <w:rPr>
          <w:rFonts w:ascii="Times New Roman" w:eastAsia="Times New Roman" w:hAnsi="Times New Roman" w:cs="Times New Roman"/>
          <w:noProof/>
        </w:rPr>
        <w:t>I.</w:t>
      </w:r>
    </w:p>
    <w:p w14:paraId="356CCD0B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Zmiany w metylacji DNA były częściej obserwowane niż zmiany dotyczące sekwencji DNA;</w:t>
      </w:r>
    </w:p>
    <w:p w14:paraId="2A02F371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Obserwowano różnice między generatywnym potomstwem regenerantów uzyskanych z różnych roślin donorowych.</w:t>
      </w:r>
    </w:p>
    <w:p w14:paraId="4E4204BA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Wytypowane do analizy MSTD rodziny elementów mobilnych generowały różny poziom zmian w sekwencji i metylacji DNA.</w:t>
      </w:r>
    </w:p>
    <w:p w14:paraId="55BC22C5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Poziom zmienności genetycznej oraz zmian wzorów metylacji DNA u potomstwa generatywnego regenerantów uzyskanych na drodze androgenezy pokazuje, że wyprowadzanie regenerantów tymi metodami jest obciążone wysokim stopniem zmienności, zmienność jest transmitowana do potomstwa generatywnego regenerantów.</w:t>
      </w:r>
    </w:p>
    <w:p w14:paraId="2D8EB92F" w14:textId="77777777" w:rsidR="00E8311F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 xml:space="preserve">Wyprowadzenie wyrównanego materiału genetycznego metodami kultur </w:t>
      </w:r>
      <w:r w:rsidRPr="00E8311F">
        <w:rPr>
          <w:rFonts w:ascii="Times New Roman" w:eastAsia="Times New Roman" w:hAnsi="Times New Roman" w:cs="Times New Roman"/>
          <w:i/>
          <w:noProof/>
        </w:rPr>
        <w:t>in vitro</w:t>
      </w:r>
      <w:r w:rsidRPr="00E8311F">
        <w:rPr>
          <w:rFonts w:ascii="Times New Roman" w:eastAsia="Times New Roman" w:hAnsi="Times New Roman" w:cs="Times New Roman"/>
          <w:noProof/>
        </w:rPr>
        <w:t xml:space="preserve"> może wymagać kilku cykli generatywnych stabilizujących różne typy zmienności. Liczba takich cykli nie jest ściśle zdefiniowana i prawdopodobnie zależy od genotypu (oraz zapewne od gatunku).</w:t>
      </w:r>
    </w:p>
    <w:p w14:paraId="03DB509D" w14:textId="2DBED2ED" w:rsidR="001515BB" w:rsidRPr="00E8311F" w:rsidRDefault="00E8311F" w:rsidP="00E8311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8311F">
        <w:rPr>
          <w:rFonts w:ascii="Times New Roman" w:eastAsia="Times New Roman" w:hAnsi="Times New Roman" w:cs="Times New Roman"/>
          <w:noProof/>
        </w:rPr>
        <w:t>Badanie podstaw biologicznych zjawiska oraz możliwości wpływania na poziom zmienności mają znaczenie zarówno badawcze jak i praktyczne.</w:t>
      </w:r>
    </w:p>
    <w:sectPr w:rsidR="001515BB" w:rsidRPr="00E8311F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6600"/>
    <w:multiLevelType w:val="hybridMultilevel"/>
    <w:tmpl w:val="1714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67EE"/>
    <w:multiLevelType w:val="hybridMultilevel"/>
    <w:tmpl w:val="D8BE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74CF"/>
    <w:multiLevelType w:val="hybridMultilevel"/>
    <w:tmpl w:val="8542D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0E7CC6"/>
    <w:rsid w:val="001515BB"/>
    <w:rsid w:val="00761A89"/>
    <w:rsid w:val="009F4396"/>
    <w:rsid w:val="00E8311F"/>
    <w:rsid w:val="00F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Angelika Sikora</cp:lastModifiedBy>
  <cp:revision>2</cp:revision>
  <dcterms:created xsi:type="dcterms:W3CDTF">2021-02-22T12:39:00Z</dcterms:created>
  <dcterms:modified xsi:type="dcterms:W3CDTF">2021-02-22T12:39:00Z</dcterms:modified>
</cp:coreProperties>
</file>