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CDF4D" w14:textId="77777777" w:rsidR="00762500" w:rsidRDefault="00762500" w:rsidP="008D70AE">
      <w:pPr>
        <w:ind w:left="142" w:hanging="142"/>
        <w:rPr>
          <w:b/>
          <w:smallCaps/>
          <w:sz w:val="28"/>
          <w:szCs w:val="28"/>
          <w:lang w:val="pl-PL"/>
        </w:rPr>
      </w:pPr>
    </w:p>
    <w:p w14:paraId="418F5488" w14:textId="6BDDE111" w:rsidR="00762500" w:rsidRDefault="00E95674" w:rsidP="008D70AE">
      <w:pPr>
        <w:ind w:left="142" w:hanging="142"/>
        <w:rPr>
          <w:rFonts w:ascii="Times New Roman" w:hAnsi="Times New Roman" w:cs="Times New Roman"/>
          <w:b/>
          <w:smallCaps/>
          <w:lang w:val="pl-PL"/>
        </w:rPr>
      </w:pPr>
      <w:r>
        <w:rPr>
          <w:b/>
          <w:smallCaps/>
          <w:sz w:val="28"/>
          <w:szCs w:val="28"/>
          <w:lang w:val="pl-PL"/>
        </w:rPr>
        <w:tab/>
      </w:r>
      <w:r>
        <w:rPr>
          <w:rFonts w:ascii="Times New Roman" w:hAnsi="Times New Roman" w:cs="Times New Roman"/>
          <w:b/>
          <w:smallCaps/>
          <w:lang w:val="pl-PL"/>
        </w:rPr>
        <w:tab/>
      </w:r>
      <w:r>
        <w:rPr>
          <w:rFonts w:ascii="Times New Roman" w:hAnsi="Times New Roman" w:cs="Times New Roman"/>
          <w:b/>
          <w:smallCaps/>
          <w:lang w:val="pl-PL"/>
        </w:rPr>
        <w:tab/>
      </w:r>
      <w:r>
        <w:rPr>
          <w:rFonts w:ascii="Times New Roman" w:hAnsi="Times New Roman" w:cs="Times New Roman"/>
          <w:b/>
          <w:smallCaps/>
          <w:lang w:val="pl-PL"/>
        </w:rPr>
        <w:tab/>
      </w:r>
      <w:r>
        <w:rPr>
          <w:rFonts w:ascii="Times New Roman" w:hAnsi="Times New Roman" w:cs="Times New Roman"/>
          <w:b/>
          <w:smallCaps/>
          <w:lang w:val="pl-PL"/>
        </w:rPr>
        <w:tab/>
      </w:r>
      <w:r>
        <w:rPr>
          <w:rFonts w:ascii="Times New Roman" w:hAnsi="Times New Roman" w:cs="Times New Roman"/>
          <w:b/>
          <w:smallCaps/>
          <w:lang w:val="pl-PL"/>
        </w:rPr>
        <w:tab/>
      </w:r>
      <w:r>
        <w:rPr>
          <w:rFonts w:ascii="Times New Roman" w:hAnsi="Times New Roman" w:cs="Times New Roman"/>
          <w:b/>
          <w:smallCaps/>
          <w:lang w:val="pl-PL"/>
        </w:rPr>
        <w:tab/>
      </w:r>
      <w:r>
        <w:rPr>
          <w:rFonts w:ascii="Times New Roman" w:hAnsi="Times New Roman" w:cs="Times New Roman"/>
          <w:b/>
          <w:smallCaps/>
          <w:lang w:val="pl-PL"/>
        </w:rPr>
        <w:tab/>
      </w:r>
      <w:r>
        <w:rPr>
          <w:rFonts w:ascii="Times New Roman" w:hAnsi="Times New Roman" w:cs="Times New Roman"/>
          <w:b/>
          <w:smallCaps/>
          <w:lang w:val="pl-PL"/>
        </w:rPr>
        <w:tab/>
        <w:t>Załącznik nr 2/2</w:t>
      </w:r>
    </w:p>
    <w:p w14:paraId="3A104841" w14:textId="166770E1" w:rsidR="00E95674" w:rsidRPr="00E95674" w:rsidRDefault="00B9160E" w:rsidP="008D70AE">
      <w:pPr>
        <w:ind w:left="142" w:hanging="142"/>
        <w:rPr>
          <w:rFonts w:ascii="Times New Roman" w:hAnsi="Times New Roman" w:cs="Times New Roman"/>
          <w:b/>
          <w:smallCaps/>
          <w:lang w:val="pl-PL"/>
        </w:rPr>
      </w:pPr>
      <w:r>
        <w:rPr>
          <w:rFonts w:ascii="Times New Roman" w:hAnsi="Times New Roman" w:cs="Times New Roman"/>
          <w:b/>
          <w:smallCaps/>
          <w:lang w:val="pl-PL"/>
        </w:rPr>
        <w:tab/>
      </w:r>
      <w:r>
        <w:rPr>
          <w:rFonts w:ascii="Times New Roman" w:hAnsi="Times New Roman" w:cs="Times New Roman"/>
          <w:b/>
          <w:smallCaps/>
          <w:lang w:val="pl-PL"/>
        </w:rPr>
        <w:tab/>
      </w:r>
      <w:r>
        <w:rPr>
          <w:rFonts w:ascii="Times New Roman" w:hAnsi="Times New Roman" w:cs="Times New Roman"/>
          <w:b/>
          <w:smallCaps/>
          <w:lang w:val="pl-PL"/>
        </w:rPr>
        <w:tab/>
      </w:r>
      <w:r>
        <w:rPr>
          <w:rFonts w:ascii="Times New Roman" w:hAnsi="Times New Roman" w:cs="Times New Roman"/>
          <w:b/>
          <w:smallCaps/>
          <w:lang w:val="pl-PL"/>
        </w:rPr>
        <w:tab/>
      </w:r>
      <w:r>
        <w:rPr>
          <w:rFonts w:ascii="Times New Roman" w:hAnsi="Times New Roman" w:cs="Times New Roman"/>
          <w:b/>
          <w:smallCaps/>
          <w:lang w:val="pl-PL"/>
        </w:rPr>
        <w:tab/>
      </w:r>
      <w:r>
        <w:rPr>
          <w:rFonts w:ascii="Times New Roman" w:hAnsi="Times New Roman" w:cs="Times New Roman"/>
          <w:b/>
          <w:smallCaps/>
          <w:lang w:val="pl-PL"/>
        </w:rPr>
        <w:tab/>
      </w:r>
      <w:r>
        <w:rPr>
          <w:rFonts w:ascii="Times New Roman" w:hAnsi="Times New Roman" w:cs="Times New Roman"/>
          <w:b/>
          <w:smallCaps/>
          <w:lang w:val="pl-PL"/>
        </w:rPr>
        <w:tab/>
      </w:r>
      <w:r>
        <w:rPr>
          <w:rFonts w:ascii="Times New Roman" w:hAnsi="Times New Roman" w:cs="Times New Roman"/>
          <w:b/>
          <w:smallCaps/>
          <w:lang w:val="pl-PL"/>
        </w:rPr>
        <w:tab/>
      </w:r>
      <w:r>
        <w:rPr>
          <w:rFonts w:ascii="Times New Roman" w:hAnsi="Times New Roman" w:cs="Times New Roman"/>
          <w:b/>
          <w:smallCaps/>
          <w:lang w:val="pl-PL"/>
        </w:rPr>
        <w:tab/>
        <w:t>ZO/05</w:t>
      </w:r>
      <w:r w:rsidR="00E95674">
        <w:rPr>
          <w:rFonts w:ascii="Times New Roman" w:hAnsi="Times New Roman" w:cs="Times New Roman"/>
          <w:b/>
          <w:smallCaps/>
          <w:lang w:val="pl-PL"/>
        </w:rPr>
        <w:t>/D/2019 O. Bonin</w:t>
      </w:r>
      <w:bookmarkStart w:id="0" w:name="_GoBack"/>
      <w:bookmarkEnd w:id="0"/>
    </w:p>
    <w:p w14:paraId="6A1FE38B" w14:textId="3F567DD1" w:rsidR="00A66203" w:rsidRPr="00102DE0" w:rsidRDefault="00762500" w:rsidP="00E95674">
      <w:pPr>
        <w:ind w:left="1418" w:hanging="992"/>
        <w:rPr>
          <w:b/>
          <w:smallCaps/>
          <w:sz w:val="28"/>
          <w:szCs w:val="28"/>
          <w:lang w:val="pl-PL"/>
        </w:rPr>
      </w:pPr>
      <w:r>
        <w:rPr>
          <w:b/>
          <w:smallCaps/>
          <w:sz w:val="28"/>
          <w:szCs w:val="28"/>
          <w:lang w:val="pl-PL"/>
        </w:rPr>
        <w:t xml:space="preserve">Pakiet 2- </w:t>
      </w:r>
      <w:r w:rsidR="00DE4164" w:rsidRPr="00102DE0">
        <w:rPr>
          <w:b/>
          <w:smallCaps/>
          <w:sz w:val="28"/>
          <w:szCs w:val="28"/>
          <w:lang w:val="pl-PL"/>
        </w:rPr>
        <w:t xml:space="preserve">Oprogramowanie do projektowania starterów i sond do testów </w:t>
      </w:r>
      <w:r w:rsidR="00E95674">
        <w:rPr>
          <w:b/>
          <w:smallCaps/>
          <w:sz w:val="28"/>
          <w:szCs w:val="28"/>
          <w:lang w:val="pl-PL"/>
        </w:rPr>
        <w:t xml:space="preserve"> </w:t>
      </w:r>
      <w:r w:rsidR="00DE4164" w:rsidRPr="00102DE0">
        <w:rPr>
          <w:b/>
          <w:smallCaps/>
          <w:sz w:val="28"/>
          <w:szCs w:val="28"/>
          <w:lang w:val="pl-PL"/>
        </w:rPr>
        <w:t xml:space="preserve">multiplex qPCR </w:t>
      </w:r>
    </w:p>
    <w:p w14:paraId="293EC093" w14:textId="77777777" w:rsidR="000413D0" w:rsidRPr="00675A43" w:rsidRDefault="000413D0" w:rsidP="000413D0">
      <w:pPr>
        <w:numPr>
          <w:ilvl w:val="0"/>
          <w:numId w:val="16"/>
        </w:numPr>
        <w:contextualSpacing/>
        <w:rPr>
          <w:b/>
          <w:smallCaps/>
          <w:sz w:val="28"/>
          <w:szCs w:val="28"/>
          <w:lang w:val="pl-PL"/>
        </w:rPr>
      </w:pPr>
      <w:r w:rsidRPr="00675A43">
        <w:rPr>
          <w:lang w:val="pl-PL"/>
        </w:rPr>
        <w:t xml:space="preserve">Licencja na używanie programu jest przyznawana </w:t>
      </w:r>
      <w:r>
        <w:rPr>
          <w:lang w:val="pl-PL"/>
        </w:rPr>
        <w:t>K</w:t>
      </w:r>
      <w:r w:rsidRPr="00675A43">
        <w:rPr>
          <w:lang w:val="pl-PL"/>
        </w:rPr>
        <w:t xml:space="preserve">upującemu. Po uiszczeniu opłaty numer rejestracyjny programu jest przesyłany na konto e-mail </w:t>
      </w:r>
      <w:r>
        <w:rPr>
          <w:lang w:val="pl-PL"/>
        </w:rPr>
        <w:t>K</w:t>
      </w:r>
      <w:r w:rsidRPr="00675A43">
        <w:rPr>
          <w:lang w:val="pl-PL"/>
        </w:rPr>
        <w:t xml:space="preserve">upującego. </w:t>
      </w:r>
      <w:r>
        <w:rPr>
          <w:lang w:val="pl-PL"/>
        </w:rPr>
        <w:t>Kupujący aktywuje program na swoim komputerze i korzysta z niego bez udziału Sprzedawcy.</w:t>
      </w:r>
    </w:p>
    <w:p w14:paraId="1F40D740" w14:textId="17735138" w:rsidR="008D70AE" w:rsidRPr="008D70AE" w:rsidRDefault="008D70AE" w:rsidP="000413D0">
      <w:pPr>
        <w:spacing w:before="360"/>
        <w:rPr>
          <w:b/>
          <w:lang w:val="pl-PL"/>
        </w:rPr>
      </w:pPr>
      <w:r>
        <w:rPr>
          <w:b/>
          <w:lang w:val="pl-PL"/>
        </w:rPr>
        <w:t xml:space="preserve">Program umożliwia projektowanie starterów do </w:t>
      </w:r>
      <w:r w:rsidRPr="008D70AE">
        <w:rPr>
          <w:b/>
          <w:lang w:val="pl-PL"/>
        </w:rPr>
        <w:t>testów SYBR® Green PCR</w:t>
      </w:r>
    </w:p>
    <w:p w14:paraId="158E8726" w14:textId="1E51584F" w:rsidR="008D70AE" w:rsidRPr="000B6567" w:rsidRDefault="008D70AE" w:rsidP="000B6567">
      <w:pPr>
        <w:pStyle w:val="Akapitzlist"/>
        <w:numPr>
          <w:ilvl w:val="0"/>
          <w:numId w:val="9"/>
        </w:numPr>
        <w:rPr>
          <w:lang w:val="pl-PL"/>
        </w:rPr>
      </w:pPr>
      <w:r w:rsidRPr="000B6567">
        <w:rPr>
          <w:lang w:val="pl-PL"/>
        </w:rPr>
        <w:t>Projektuje startery zoptymalizowane dla testów SYBR® Green PCR za pomocą wyszukiwania sekwencji BLAST, automatycznie interpretując wyniki, a następnie projektując startery SYBR® Green, unikając regionów o znaczącej homologii.</w:t>
      </w:r>
    </w:p>
    <w:p w14:paraId="17E36891" w14:textId="37B0CD29" w:rsidR="008D70AE" w:rsidRPr="000B6567" w:rsidRDefault="008D70AE" w:rsidP="000B6567">
      <w:pPr>
        <w:pStyle w:val="Akapitzlist"/>
        <w:numPr>
          <w:ilvl w:val="0"/>
          <w:numId w:val="9"/>
        </w:numPr>
        <w:rPr>
          <w:lang w:val="pl-PL"/>
        </w:rPr>
      </w:pPr>
      <w:r w:rsidRPr="000B6567">
        <w:rPr>
          <w:lang w:val="pl-PL"/>
        </w:rPr>
        <w:t xml:space="preserve">Zaprojektowane startery SYBR® Green mogą być przeszukiwane </w:t>
      </w:r>
      <w:r w:rsidR="00102DE0" w:rsidRPr="000B6567">
        <w:rPr>
          <w:lang w:val="pl-PL"/>
        </w:rPr>
        <w:t>za pomocą</w:t>
      </w:r>
      <w:r w:rsidRPr="000B6567">
        <w:rPr>
          <w:lang w:val="pl-PL"/>
        </w:rPr>
        <w:t xml:space="preserve"> BLAST </w:t>
      </w:r>
      <w:r w:rsidR="00102DE0" w:rsidRPr="000B6567">
        <w:rPr>
          <w:lang w:val="pl-PL"/>
        </w:rPr>
        <w:t>wobec</w:t>
      </w:r>
      <w:r w:rsidRPr="000B6567">
        <w:rPr>
          <w:lang w:val="pl-PL"/>
        </w:rPr>
        <w:t xml:space="preserve"> danych genomowych dostępnych w NCBI.</w:t>
      </w:r>
    </w:p>
    <w:p w14:paraId="0A2F3927" w14:textId="6F26749F" w:rsidR="008D70AE" w:rsidRPr="000B6567" w:rsidRDefault="008D70AE" w:rsidP="000B6567">
      <w:pPr>
        <w:pStyle w:val="Akapitzlist"/>
        <w:numPr>
          <w:ilvl w:val="0"/>
          <w:numId w:val="9"/>
        </w:numPr>
        <w:rPr>
          <w:lang w:val="pl-PL"/>
        </w:rPr>
      </w:pPr>
      <w:r w:rsidRPr="000B6567">
        <w:rPr>
          <w:lang w:val="pl-PL"/>
        </w:rPr>
        <w:t>Identyfikuje drugorzędowe struktury matrycy, a następnie automatycznie unika ich podczas projektowania starterów SYBR® Green.</w:t>
      </w:r>
    </w:p>
    <w:p w14:paraId="50B042AB" w14:textId="5D5EAC65" w:rsidR="008D70AE" w:rsidRPr="000B6567" w:rsidRDefault="008D70AE" w:rsidP="000B6567">
      <w:pPr>
        <w:pStyle w:val="Akapitzlist"/>
        <w:numPr>
          <w:ilvl w:val="0"/>
          <w:numId w:val="9"/>
        </w:numPr>
        <w:rPr>
          <w:lang w:val="pl-PL"/>
        </w:rPr>
      </w:pPr>
      <w:r w:rsidRPr="000B6567">
        <w:rPr>
          <w:lang w:val="pl-PL"/>
        </w:rPr>
        <w:t>Wyświetla graficznie obszary homologii i struktur drugorzędnych w panelu widoku sekwencji.</w:t>
      </w:r>
    </w:p>
    <w:p w14:paraId="14FA6820" w14:textId="15B34AA7" w:rsidR="008D70AE" w:rsidRPr="000B6567" w:rsidRDefault="00102DE0" w:rsidP="000B6567">
      <w:pPr>
        <w:pStyle w:val="Akapitzlist"/>
        <w:numPr>
          <w:ilvl w:val="0"/>
          <w:numId w:val="9"/>
        </w:numPr>
        <w:rPr>
          <w:lang w:val="pl-PL"/>
        </w:rPr>
      </w:pPr>
      <w:r w:rsidRPr="000B6567">
        <w:rPr>
          <w:lang w:val="pl-PL"/>
        </w:rPr>
        <w:t xml:space="preserve">Umożliwia ocenę jakości </w:t>
      </w:r>
      <w:r w:rsidR="008D70AE" w:rsidRPr="000B6567">
        <w:rPr>
          <w:lang w:val="pl-PL"/>
        </w:rPr>
        <w:t>starter</w:t>
      </w:r>
      <w:r w:rsidRPr="000B6567">
        <w:rPr>
          <w:lang w:val="pl-PL"/>
        </w:rPr>
        <w:t>ów zaprojektowanych ręcznie lub w innym programie</w:t>
      </w:r>
      <w:r w:rsidR="008D70AE" w:rsidRPr="000B6567">
        <w:rPr>
          <w:lang w:val="pl-PL"/>
        </w:rPr>
        <w:t xml:space="preserve"> i projektuje</w:t>
      </w:r>
      <w:r w:rsidRPr="000B6567">
        <w:rPr>
          <w:lang w:val="pl-PL"/>
        </w:rPr>
        <w:t xml:space="preserve"> sensowne i </w:t>
      </w:r>
      <w:proofErr w:type="spellStart"/>
      <w:r w:rsidRPr="000B6567">
        <w:rPr>
          <w:lang w:val="pl-PL"/>
        </w:rPr>
        <w:t>antysensowne</w:t>
      </w:r>
      <w:proofErr w:type="spellEnd"/>
      <w:r w:rsidRPr="000B6567">
        <w:rPr>
          <w:lang w:val="pl-PL"/>
        </w:rPr>
        <w:t xml:space="preserve"> startery</w:t>
      </w:r>
      <w:r w:rsidR="008D70AE" w:rsidRPr="000B6567">
        <w:rPr>
          <w:lang w:val="pl-PL"/>
        </w:rPr>
        <w:t xml:space="preserve"> kompatybiln</w:t>
      </w:r>
      <w:r w:rsidRPr="000B6567">
        <w:rPr>
          <w:lang w:val="pl-PL"/>
        </w:rPr>
        <w:t>e z nimi</w:t>
      </w:r>
      <w:r w:rsidR="00C97A2D" w:rsidRPr="000B6567">
        <w:rPr>
          <w:lang w:val="pl-PL"/>
        </w:rPr>
        <w:t>.</w:t>
      </w:r>
      <w:r w:rsidR="008D70AE" w:rsidRPr="000B6567">
        <w:rPr>
          <w:lang w:val="pl-PL"/>
        </w:rPr>
        <w:t xml:space="preserve"> </w:t>
      </w:r>
      <w:r w:rsidR="00C97A2D" w:rsidRPr="000B6567">
        <w:rPr>
          <w:lang w:val="pl-PL"/>
        </w:rPr>
        <w:t>P</w:t>
      </w:r>
      <w:r w:rsidR="008D70AE" w:rsidRPr="000B6567">
        <w:rPr>
          <w:lang w:val="pl-PL"/>
        </w:rPr>
        <w:t>rojektuje optymalne, podwójnie znakowane sondy do stosowania z</w:t>
      </w:r>
      <w:r w:rsidR="00213C43" w:rsidRPr="000B6567">
        <w:rPr>
          <w:lang w:val="pl-PL"/>
        </w:rPr>
        <w:t>e</w:t>
      </w:r>
      <w:r w:rsidR="008D70AE" w:rsidRPr="000B6567">
        <w:rPr>
          <w:lang w:val="pl-PL"/>
        </w:rPr>
        <w:t xml:space="preserve"> starterami SYBR® Green.</w:t>
      </w:r>
    </w:p>
    <w:p w14:paraId="65794A78" w14:textId="665FE949" w:rsidR="008D70AE" w:rsidRPr="000B6567" w:rsidRDefault="008D70AE" w:rsidP="000B6567">
      <w:pPr>
        <w:pStyle w:val="Akapitzlist"/>
        <w:numPr>
          <w:ilvl w:val="0"/>
          <w:numId w:val="9"/>
        </w:numPr>
        <w:rPr>
          <w:lang w:val="pl-PL"/>
        </w:rPr>
      </w:pPr>
      <w:r w:rsidRPr="000B6567">
        <w:rPr>
          <w:lang w:val="pl-PL"/>
        </w:rPr>
        <w:t xml:space="preserve">W przypadku badań genotypowania SNP projektuje startery SYBR® Green w taki sposób, aby miejsce SNP znajdowało się w pozycji końcowej 3 'lub w jej </w:t>
      </w:r>
      <w:r w:rsidR="00213C43" w:rsidRPr="000B6567">
        <w:rPr>
          <w:lang w:val="pl-PL"/>
        </w:rPr>
        <w:t>pobliżu</w:t>
      </w:r>
      <w:r w:rsidRPr="000B6567">
        <w:rPr>
          <w:lang w:val="pl-PL"/>
        </w:rPr>
        <w:t>.</w:t>
      </w:r>
    </w:p>
    <w:p w14:paraId="792ADC4B" w14:textId="74A89C79" w:rsidR="008D70AE" w:rsidRPr="000B6567" w:rsidRDefault="008D70AE" w:rsidP="000B6567">
      <w:pPr>
        <w:pStyle w:val="Akapitzlist"/>
        <w:numPr>
          <w:ilvl w:val="0"/>
          <w:numId w:val="9"/>
        </w:numPr>
        <w:rPr>
          <w:lang w:val="pl-PL"/>
        </w:rPr>
      </w:pPr>
      <w:r w:rsidRPr="000B6567">
        <w:rPr>
          <w:lang w:val="pl-PL"/>
        </w:rPr>
        <w:t xml:space="preserve">Oblicza </w:t>
      </w:r>
      <w:r w:rsidR="00213C43" w:rsidRPr="000B6567">
        <w:rPr>
          <w:lang w:val="pl-PL"/>
        </w:rPr>
        <w:t xml:space="preserve">Tm </w:t>
      </w:r>
      <w:r w:rsidRPr="000B6567">
        <w:rPr>
          <w:lang w:val="pl-PL"/>
        </w:rPr>
        <w:t>starter</w:t>
      </w:r>
      <w:r w:rsidR="00213C43" w:rsidRPr="000B6567">
        <w:rPr>
          <w:lang w:val="pl-PL"/>
        </w:rPr>
        <w:t>ów</w:t>
      </w:r>
      <w:r w:rsidRPr="000B6567">
        <w:rPr>
          <w:lang w:val="pl-PL"/>
        </w:rPr>
        <w:t xml:space="preserve"> SYBR® Green przy użyciu algorytmu najbliższego sąsi</w:t>
      </w:r>
      <w:r w:rsidR="00213C43" w:rsidRPr="000B6567">
        <w:rPr>
          <w:lang w:val="pl-PL"/>
        </w:rPr>
        <w:t>edztwa</w:t>
      </w:r>
      <w:r w:rsidRPr="000B6567">
        <w:rPr>
          <w:lang w:val="pl-PL"/>
        </w:rPr>
        <w:t>.</w:t>
      </w:r>
    </w:p>
    <w:p w14:paraId="7C522F5D" w14:textId="2C28B2C7" w:rsidR="008D70AE" w:rsidRPr="000B6567" w:rsidRDefault="008D70AE" w:rsidP="000B6567">
      <w:pPr>
        <w:pStyle w:val="Akapitzlist"/>
        <w:numPr>
          <w:ilvl w:val="0"/>
          <w:numId w:val="9"/>
        </w:numPr>
        <w:rPr>
          <w:lang w:val="pl-PL"/>
        </w:rPr>
      </w:pPr>
      <w:r w:rsidRPr="000B6567">
        <w:rPr>
          <w:lang w:val="pl-PL"/>
        </w:rPr>
        <w:t>Prezentuje wyniki projektu w kolejności uporządkowanej.</w:t>
      </w:r>
    </w:p>
    <w:p w14:paraId="77F00861" w14:textId="381F0557" w:rsidR="008D70AE" w:rsidRPr="000B6567" w:rsidRDefault="000B6567" w:rsidP="000B6567">
      <w:pPr>
        <w:pStyle w:val="Akapitzlist"/>
        <w:numPr>
          <w:ilvl w:val="0"/>
          <w:numId w:val="9"/>
        </w:numPr>
        <w:rPr>
          <w:lang w:val="pl-PL"/>
        </w:rPr>
      </w:pPr>
      <w:r w:rsidRPr="000B6567">
        <w:rPr>
          <w:lang w:val="pl-PL"/>
        </w:rPr>
        <w:t>Oblicza dla starterów SYBR</w:t>
      </w:r>
      <w:r w:rsidR="008D70AE" w:rsidRPr="000B6567">
        <w:rPr>
          <w:lang w:val="pl-PL"/>
        </w:rPr>
        <w:t xml:space="preserve">® Green </w:t>
      </w:r>
      <w:r w:rsidRPr="000B6567">
        <w:rPr>
          <w:lang w:val="pl-PL"/>
        </w:rPr>
        <w:t xml:space="preserve">parametry </w:t>
      </w:r>
      <w:r w:rsidR="008D70AE" w:rsidRPr="000B6567">
        <w:rPr>
          <w:lang w:val="pl-PL"/>
        </w:rPr>
        <w:t>termodynamiczn</w:t>
      </w:r>
      <w:r w:rsidRPr="000B6567">
        <w:rPr>
          <w:lang w:val="pl-PL"/>
        </w:rPr>
        <w:t>e i struktury drugorzędowe.</w:t>
      </w:r>
    </w:p>
    <w:p w14:paraId="4E7E6C58" w14:textId="0A34EC5D" w:rsidR="008D70AE" w:rsidRPr="000B6567" w:rsidRDefault="008D70AE" w:rsidP="000B6567">
      <w:pPr>
        <w:pStyle w:val="Akapitzlist"/>
        <w:numPr>
          <w:ilvl w:val="0"/>
          <w:numId w:val="9"/>
        </w:numPr>
        <w:rPr>
          <w:lang w:val="pl-PL"/>
        </w:rPr>
      </w:pPr>
      <w:r w:rsidRPr="000B6567">
        <w:rPr>
          <w:lang w:val="pl-PL"/>
        </w:rPr>
        <w:t>Unika homologii ze wszystkimi innymi starterami w celu zmniejszenia</w:t>
      </w:r>
      <w:r w:rsidR="000B6567" w:rsidRPr="000B6567">
        <w:rPr>
          <w:lang w:val="pl-PL"/>
        </w:rPr>
        <w:t xml:space="preserve"> prawdopodobieństwa wstąpienia</w:t>
      </w:r>
      <w:r w:rsidRPr="000B6567">
        <w:rPr>
          <w:lang w:val="pl-PL"/>
        </w:rPr>
        <w:t xml:space="preserve"> dimerów starterów w reakcji multipleksowej.</w:t>
      </w:r>
    </w:p>
    <w:p w14:paraId="630F5697" w14:textId="77777777" w:rsidR="008D70AE" w:rsidRPr="008D70AE" w:rsidRDefault="008D70AE" w:rsidP="008D70AE">
      <w:pPr>
        <w:rPr>
          <w:b/>
          <w:lang w:val="pl-PL"/>
        </w:rPr>
      </w:pPr>
    </w:p>
    <w:p w14:paraId="5E79CAE7" w14:textId="3BB706FC" w:rsidR="008D70AE" w:rsidRPr="008D70AE" w:rsidRDefault="005C31EF" w:rsidP="008D70AE">
      <w:pPr>
        <w:rPr>
          <w:b/>
          <w:lang w:val="pl-PL"/>
        </w:rPr>
      </w:pPr>
      <w:proofErr w:type="spellStart"/>
      <w:r>
        <w:rPr>
          <w:b/>
          <w:lang w:val="pl-PL"/>
        </w:rPr>
        <w:t>Progam</w:t>
      </w:r>
      <w:proofErr w:type="spellEnd"/>
      <w:r>
        <w:rPr>
          <w:b/>
          <w:lang w:val="pl-PL"/>
        </w:rPr>
        <w:t xml:space="preserve"> </w:t>
      </w:r>
      <w:proofErr w:type="spellStart"/>
      <w:r>
        <w:rPr>
          <w:b/>
          <w:lang w:val="pl-PL"/>
        </w:rPr>
        <w:t>umozliwia</w:t>
      </w:r>
      <w:proofErr w:type="spellEnd"/>
      <w:r>
        <w:rPr>
          <w:b/>
          <w:lang w:val="pl-PL"/>
        </w:rPr>
        <w:t xml:space="preserve"> projektowanie układu starterów i sond do testu </w:t>
      </w:r>
      <w:proofErr w:type="spellStart"/>
      <w:r w:rsidR="008D70AE" w:rsidRPr="008D70AE">
        <w:rPr>
          <w:b/>
          <w:lang w:val="pl-PL"/>
        </w:rPr>
        <w:t>TaqMan</w:t>
      </w:r>
      <w:proofErr w:type="spellEnd"/>
      <w:r w:rsidR="008D70AE" w:rsidRPr="008D70AE">
        <w:rPr>
          <w:b/>
          <w:lang w:val="pl-PL"/>
        </w:rPr>
        <w:t xml:space="preserve">® </w:t>
      </w:r>
    </w:p>
    <w:p w14:paraId="0169D6EA" w14:textId="3293954B" w:rsidR="008D70AE" w:rsidRPr="000B6567" w:rsidRDefault="008D70AE" w:rsidP="000B6567">
      <w:pPr>
        <w:pStyle w:val="Akapitzlist"/>
        <w:numPr>
          <w:ilvl w:val="0"/>
          <w:numId w:val="11"/>
        </w:numPr>
        <w:rPr>
          <w:lang w:val="pl-PL"/>
        </w:rPr>
      </w:pPr>
      <w:r w:rsidRPr="000B6567">
        <w:rPr>
          <w:lang w:val="pl-PL"/>
        </w:rPr>
        <w:t xml:space="preserve">Projektuje optymalne sondy </w:t>
      </w:r>
      <w:proofErr w:type="spellStart"/>
      <w:r w:rsidRPr="000B6567">
        <w:rPr>
          <w:lang w:val="pl-PL"/>
        </w:rPr>
        <w:t>TaqMan</w:t>
      </w:r>
      <w:proofErr w:type="spellEnd"/>
      <w:r w:rsidRPr="000B6567">
        <w:rPr>
          <w:lang w:val="pl-PL"/>
        </w:rPr>
        <w:t xml:space="preserve">® wolne od dimerów, powtórzeń i </w:t>
      </w:r>
      <w:r w:rsidR="005C31EF">
        <w:rPr>
          <w:lang w:val="pl-PL"/>
        </w:rPr>
        <w:t>długich fragmentów jednonukleotydowych</w:t>
      </w:r>
      <w:r w:rsidRPr="000B6567">
        <w:rPr>
          <w:lang w:val="pl-PL"/>
        </w:rPr>
        <w:t>, aby zapewnić wierność sygnału.</w:t>
      </w:r>
    </w:p>
    <w:p w14:paraId="54667E10" w14:textId="46D0F935" w:rsidR="008D70AE" w:rsidRPr="000B6567" w:rsidRDefault="008D70AE" w:rsidP="000B6567">
      <w:pPr>
        <w:pStyle w:val="Akapitzlist"/>
        <w:numPr>
          <w:ilvl w:val="0"/>
          <w:numId w:val="11"/>
        </w:numPr>
        <w:rPr>
          <w:lang w:val="pl-PL"/>
        </w:rPr>
      </w:pPr>
      <w:r w:rsidRPr="000B6567">
        <w:rPr>
          <w:lang w:val="pl-PL"/>
        </w:rPr>
        <w:t xml:space="preserve">Projektuje </w:t>
      </w:r>
      <w:r w:rsidR="005C31EF">
        <w:rPr>
          <w:lang w:val="pl-PL"/>
        </w:rPr>
        <w:t>natywne</w:t>
      </w:r>
      <w:r w:rsidRPr="000B6567">
        <w:rPr>
          <w:lang w:val="pl-PL"/>
        </w:rPr>
        <w:t xml:space="preserve"> i zmutowane sondy </w:t>
      </w:r>
      <w:proofErr w:type="spellStart"/>
      <w:r w:rsidRPr="000B6567">
        <w:rPr>
          <w:lang w:val="pl-PL"/>
        </w:rPr>
        <w:t>TaqMan</w:t>
      </w:r>
      <w:proofErr w:type="spellEnd"/>
      <w:r w:rsidRPr="000B6567">
        <w:rPr>
          <w:lang w:val="pl-PL"/>
        </w:rPr>
        <w:t>® do identyfikacji SNP w testach genotypowania SNP</w:t>
      </w:r>
    </w:p>
    <w:p w14:paraId="7AFF0859" w14:textId="4DD2854C" w:rsidR="008D70AE" w:rsidRPr="000B6567" w:rsidRDefault="005C31EF" w:rsidP="000B6567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>Umożliwia analizę pary starterów</w:t>
      </w:r>
      <w:r w:rsidR="008D70AE" w:rsidRPr="000B6567">
        <w:rPr>
          <w:lang w:val="pl-PL"/>
        </w:rPr>
        <w:t xml:space="preserve"> zaprojektowan</w:t>
      </w:r>
      <w:r>
        <w:rPr>
          <w:lang w:val="pl-PL"/>
        </w:rPr>
        <w:t>ych w programie zewnętrznym lub ręcznie oraz projektuje</w:t>
      </w:r>
      <w:r w:rsidR="008D70AE" w:rsidRPr="000B6567">
        <w:rPr>
          <w:lang w:val="pl-PL"/>
        </w:rPr>
        <w:t xml:space="preserve"> kompatybilną sondę </w:t>
      </w:r>
      <w:proofErr w:type="spellStart"/>
      <w:r w:rsidR="008D70AE" w:rsidRPr="000B6567">
        <w:rPr>
          <w:lang w:val="pl-PL"/>
        </w:rPr>
        <w:t>TaqMan</w:t>
      </w:r>
      <w:proofErr w:type="spellEnd"/>
      <w:r w:rsidR="008D70AE" w:rsidRPr="000B6567">
        <w:rPr>
          <w:lang w:val="pl-PL"/>
        </w:rPr>
        <w:t>®.</w:t>
      </w:r>
    </w:p>
    <w:p w14:paraId="24F03026" w14:textId="75151D40" w:rsidR="008D70AE" w:rsidRPr="000B6567" w:rsidRDefault="005C31EF" w:rsidP="000B6567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 xml:space="preserve">Zaprojektowana w programie </w:t>
      </w:r>
      <w:proofErr w:type="spellStart"/>
      <w:r>
        <w:rPr>
          <w:lang w:val="pl-PL"/>
        </w:rPr>
        <w:t>zewntętrznym</w:t>
      </w:r>
      <w:proofErr w:type="spellEnd"/>
      <w:r>
        <w:rPr>
          <w:lang w:val="pl-PL"/>
        </w:rPr>
        <w:t xml:space="preserve"> lub ręcznie </w:t>
      </w:r>
      <w:r w:rsidR="008D70AE" w:rsidRPr="000B6567">
        <w:rPr>
          <w:lang w:val="pl-PL"/>
        </w:rPr>
        <w:t xml:space="preserve">sonda </w:t>
      </w:r>
      <w:proofErr w:type="spellStart"/>
      <w:r w:rsidR="008D70AE" w:rsidRPr="000B6567">
        <w:rPr>
          <w:lang w:val="pl-PL"/>
        </w:rPr>
        <w:t>TaqMan</w:t>
      </w:r>
      <w:proofErr w:type="spellEnd"/>
      <w:r w:rsidR="008D70AE" w:rsidRPr="000B6567">
        <w:rPr>
          <w:lang w:val="pl-PL"/>
        </w:rPr>
        <w:t xml:space="preserve">® może być </w:t>
      </w:r>
      <w:r>
        <w:rPr>
          <w:lang w:val="pl-PL"/>
        </w:rPr>
        <w:t>analizowana</w:t>
      </w:r>
      <w:r w:rsidR="008D70AE" w:rsidRPr="000B6567">
        <w:rPr>
          <w:lang w:val="pl-PL"/>
        </w:rPr>
        <w:t xml:space="preserve"> i</w:t>
      </w:r>
      <w:r>
        <w:rPr>
          <w:lang w:val="pl-PL"/>
        </w:rPr>
        <w:t xml:space="preserve"> program dobiera </w:t>
      </w:r>
      <w:r w:rsidR="008D70AE" w:rsidRPr="000B6567">
        <w:rPr>
          <w:lang w:val="pl-PL"/>
        </w:rPr>
        <w:t>kompatybiln</w:t>
      </w:r>
      <w:r>
        <w:rPr>
          <w:lang w:val="pl-PL"/>
        </w:rPr>
        <w:t>ą parę starterów</w:t>
      </w:r>
      <w:r w:rsidR="008D70AE" w:rsidRPr="000B6567">
        <w:rPr>
          <w:lang w:val="pl-PL"/>
        </w:rPr>
        <w:t>.</w:t>
      </w:r>
    </w:p>
    <w:p w14:paraId="2D73F859" w14:textId="2F9AC45B" w:rsidR="008D70AE" w:rsidRPr="000B6567" w:rsidRDefault="008D70AE" w:rsidP="000B6567">
      <w:pPr>
        <w:pStyle w:val="Akapitzlist"/>
        <w:numPr>
          <w:ilvl w:val="0"/>
          <w:numId w:val="11"/>
        </w:numPr>
        <w:rPr>
          <w:lang w:val="pl-PL"/>
        </w:rPr>
      </w:pPr>
      <w:r w:rsidRPr="000B6567">
        <w:rPr>
          <w:lang w:val="pl-PL"/>
        </w:rPr>
        <w:lastRenderedPageBreak/>
        <w:t>Importu</w:t>
      </w:r>
      <w:r w:rsidR="005C31EF">
        <w:rPr>
          <w:lang w:val="pl-PL"/>
        </w:rPr>
        <w:t xml:space="preserve">je startery </w:t>
      </w:r>
      <w:r w:rsidRPr="000B6567">
        <w:rPr>
          <w:lang w:val="pl-PL"/>
        </w:rPr>
        <w:t xml:space="preserve">zaprojektowane </w:t>
      </w:r>
      <w:r w:rsidR="005C31EF">
        <w:rPr>
          <w:lang w:val="pl-PL"/>
        </w:rPr>
        <w:t>do testów z barwnikiem</w:t>
      </w:r>
      <w:r w:rsidRPr="000B6567">
        <w:rPr>
          <w:lang w:val="pl-PL"/>
        </w:rPr>
        <w:t xml:space="preserve"> SYBR® Green i projektuj</w:t>
      </w:r>
      <w:r w:rsidR="005C31EF">
        <w:rPr>
          <w:lang w:val="pl-PL"/>
        </w:rPr>
        <w:t>e</w:t>
      </w:r>
      <w:r w:rsidRPr="000B6567">
        <w:rPr>
          <w:lang w:val="pl-PL"/>
        </w:rPr>
        <w:t xml:space="preserve"> kompatybilną sondę.</w:t>
      </w:r>
    </w:p>
    <w:p w14:paraId="550B404D" w14:textId="76DB0297" w:rsidR="008D70AE" w:rsidRPr="000B6567" w:rsidRDefault="008D70AE" w:rsidP="000B6567">
      <w:pPr>
        <w:pStyle w:val="Akapitzlist"/>
        <w:numPr>
          <w:ilvl w:val="0"/>
          <w:numId w:val="11"/>
        </w:numPr>
        <w:rPr>
          <w:lang w:val="pl-PL"/>
        </w:rPr>
      </w:pPr>
      <w:r w:rsidRPr="000B6567">
        <w:rPr>
          <w:lang w:val="pl-PL"/>
        </w:rPr>
        <w:t xml:space="preserve">Wyświetla widok graficzny struktur </w:t>
      </w:r>
      <w:r w:rsidR="005C31EF">
        <w:rPr>
          <w:lang w:val="pl-PL"/>
        </w:rPr>
        <w:t>drugorzędowych</w:t>
      </w:r>
      <w:r w:rsidRPr="000B6567">
        <w:rPr>
          <w:lang w:val="pl-PL"/>
        </w:rPr>
        <w:t xml:space="preserve"> sondy </w:t>
      </w:r>
      <w:proofErr w:type="spellStart"/>
      <w:r w:rsidRPr="000B6567">
        <w:rPr>
          <w:lang w:val="pl-PL"/>
        </w:rPr>
        <w:t>TaqMan</w:t>
      </w:r>
      <w:proofErr w:type="spellEnd"/>
      <w:r w:rsidRPr="000B6567">
        <w:rPr>
          <w:lang w:val="pl-PL"/>
        </w:rPr>
        <w:t>®.</w:t>
      </w:r>
    </w:p>
    <w:p w14:paraId="2BAEBF3D" w14:textId="0FF79B20" w:rsidR="008D70AE" w:rsidRPr="000B6567" w:rsidRDefault="008D70AE" w:rsidP="000B6567">
      <w:pPr>
        <w:pStyle w:val="Akapitzlist"/>
        <w:numPr>
          <w:ilvl w:val="0"/>
          <w:numId w:val="11"/>
        </w:numPr>
        <w:rPr>
          <w:lang w:val="pl-PL"/>
        </w:rPr>
      </w:pPr>
      <w:r w:rsidRPr="000B6567">
        <w:rPr>
          <w:lang w:val="pl-PL"/>
        </w:rPr>
        <w:t xml:space="preserve">Projektuje sondy </w:t>
      </w:r>
      <w:proofErr w:type="spellStart"/>
      <w:r w:rsidRPr="000B6567">
        <w:rPr>
          <w:lang w:val="pl-PL"/>
        </w:rPr>
        <w:t>TaqMan</w:t>
      </w:r>
      <w:proofErr w:type="spellEnd"/>
      <w:r w:rsidRPr="000B6567">
        <w:rPr>
          <w:lang w:val="pl-PL"/>
        </w:rPr>
        <w:t xml:space="preserve">® </w:t>
      </w:r>
      <w:proofErr w:type="spellStart"/>
      <w:r w:rsidRPr="000B6567">
        <w:rPr>
          <w:lang w:val="pl-PL"/>
        </w:rPr>
        <w:t>podstawione</w:t>
      </w:r>
      <w:r w:rsidR="005C31EF">
        <w:rPr>
          <w:lang w:val="pl-PL"/>
        </w:rPr>
        <w:t>modyfikowanymi</w:t>
      </w:r>
      <w:proofErr w:type="spellEnd"/>
      <w:r w:rsidR="005C31EF">
        <w:rPr>
          <w:lang w:val="pl-PL"/>
        </w:rPr>
        <w:t xml:space="preserve"> nukleotydami</w:t>
      </w:r>
      <w:r w:rsidRPr="000B6567">
        <w:rPr>
          <w:lang w:val="pl-PL"/>
        </w:rPr>
        <w:t xml:space="preserve"> LNA ™. Użytkownik może określić liczbę zasad LNA ™ w sondzie, a także ich rozmieszczenie i wolny obszar LNA na każdym końcu sondy, aby zaprojektować wzbogacone sondy </w:t>
      </w:r>
      <w:proofErr w:type="spellStart"/>
      <w:r w:rsidRPr="000B6567">
        <w:rPr>
          <w:lang w:val="pl-PL"/>
        </w:rPr>
        <w:t>TaqMan</w:t>
      </w:r>
      <w:proofErr w:type="spellEnd"/>
      <w:r w:rsidRPr="000B6567">
        <w:rPr>
          <w:lang w:val="pl-PL"/>
        </w:rPr>
        <w:t>® LNA ™.</w:t>
      </w:r>
    </w:p>
    <w:p w14:paraId="69EB44E6" w14:textId="4B9DD4E9" w:rsidR="008D70AE" w:rsidRPr="008D70AE" w:rsidRDefault="008D70AE" w:rsidP="008D70AE">
      <w:pPr>
        <w:rPr>
          <w:b/>
        </w:rPr>
      </w:pPr>
      <w:proofErr w:type="spellStart"/>
      <w:r w:rsidRPr="008D70AE">
        <w:rPr>
          <w:b/>
        </w:rPr>
        <w:t>Projekt</w:t>
      </w:r>
      <w:r w:rsidR="005C31EF">
        <w:rPr>
          <w:b/>
        </w:rPr>
        <w:t>uje</w:t>
      </w:r>
      <w:proofErr w:type="spellEnd"/>
      <w:r w:rsidRPr="008D70AE">
        <w:rPr>
          <w:b/>
        </w:rPr>
        <w:t xml:space="preserve"> test Multiplex Real Time PCR</w:t>
      </w:r>
    </w:p>
    <w:p w14:paraId="01BF1F2C" w14:textId="4F67AADF" w:rsidR="008D70AE" w:rsidRPr="000B6567" w:rsidRDefault="005C31EF" w:rsidP="000B6567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>P</w:t>
      </w:r>
      <w:r w:rsidR="008D70AE" w:rsidRPr="000B6567">
        <w:rPr>
          <w:lang w:val="pl-PL"/>
        </w:rPr>
        <w:t>rojektuj</w:t>
      </w:r>
      <w:r>
        <w:rPr>
          <w:lang w:val="pl-PL"/>
        </w:rPr>
        <w:t>e</w:t>
      </w:r>
      <w:r w:rsidR="008D70AE" w:rsidRPr="000B6567">
        <w:rPr>
          <w:lang w:val="pl-PL"/>
        </w:rPr>
        <w:t xml:space="preserve"> optymalne zestawy </w:t>
      </w:r>
      <w:r>
        <w:rPr>
          <w:lang w:val="pl-PL"/>
        </w:rPr>
        <w:t>par starterów i sond dla różnych matryc DNA wykrywanych w jednej reakcji</w:t>
      </w:r>
      <w:r w:rsidR="008D70AE" w:rsidRPr="000B6567">
        <w:rPr>
          <w:lang w:val="pl-PL"/>
        </w:rPr>
        <w:t>.</w:t>
      </w:r>
    </w:p>
    <w:p w14:paraId="1C1B98E1" w14:textId="5B672FEE" w:rsidR="008D70AE" w:rsidRPr="000B6567" w:rsidRDefault="005C31EF" w:rsidP="000B6567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 xml:space="preserve">Projektowanie testów multipleksowych jest możliwe dla testów typu </w:t>
      </w:r>
      <w:proofErr w:type="spellStart"/>
      <w:r w:rsidR="008D70AE" w:rsidRPr="000B6567">
        <w:rPr>
          <w:lang w:val="pl-PL"/>
        </w:rPr>
        <w:t>TaqMan</w:t>
      </w:r>
      <w:proofErr w:type="spellEnd"/>
      <w:r w:rsidR="008D70AE" w:rsidRPr="000B6567">
        <w:rPr>
          <w:lang w:val="pl-PL"/>
        </w:rPr>
        <w:t>®.</w:t>
      </w:r>
    </w:p>
    <w:p w14:paraId="69C4A490" w14:textId="0EB2B9CF" w:rsidR="008D70AE" w:rsidRPr="000B6567" w:rsidRDefault="005C31EF" w:rsidP="000B6567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>Umożliwia zaprojektowanie testu multiplex PCR wykrywającego pięć różnych sekwencji DNA w jednej reakcji.</w:t>
      </w:r>
    </w:p>
    <w:p w14:paraId="37EA1B54" w14:textId="4A6A2164" w:rsidR="008D70AE" w:rsidRPr="000B6567" w:rsidRDefault="004E17C6" w:rsidP="000B6567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>Umożliwia zaprojektowanie reakcji multiplex PCR z wykrywaniem g</w:t>
      </w:r>
      <w:r w:rsidR="008D70AE" w:rsidRPr="000B6567">
        <w:rPr>
          <w:lang w:val="pl-PL"/>
        </w:rPr>
        <w:t>en</w:t>
      </w:r>
      <w:r>
        <w:rPr>
          <w:lang w:val="pl-PL"/>
        </w:rPr>
        <w:t>u</w:t>
      </w:r>
      <w:r w:rsidR="008D70AE" w:rsidRPr="000B6567">
        <w:rPr>
          <w:lang w:val="pl-PL"/>
        </w:rPr>
        <w:t xml:space="preserve"> referencyjn</w:t>
      </w:r>
      <w:r>
        <w:rPr>
          <w:lang w:val="pl-PL"/>
        </w:rPr>
        <w:t>ego by możliwa była normalizacja wyników.</w:t>
      </w:r>
    </w:p>
    <w:p w14:paraId="2B273863" w14:textId="77777777" w:rsidR="008D70AE" w:rsidRPr="008D70AE" w:rsidRDefault="008D70AE" w:rsidP="008D70AE">
      <w:pPr>
        <w:rPr>
          <w:b/>
          <w:lang w:val="pl-PL"/>
        </w:rPr>
      </w:pPr>
    </w:p>
    <w:p w14:paraId="1AAB03C3" w14:textId="77777777" w:rsidR="008D70AE" w:rsidRPr="008D70AE" w:rsidRDefault="008D70AE" w:rsidP="008D70AE">
      <w:pPr>
        <w:rPr>
          <w:b/>
          <w:lang w:val="pl-PL"/>
        </w:rPr>
      </w:pPr>
      <w:r w:rsidRPr="008D70AE">
        <w:rPr>
          <w:b/>
          <w:lang w:val="pl-PL"/>
        </w:rPr>
        <w:t xml:space="preserve">Unikanie krzyżowej homologii - dla konkretnego projektu </w:t>
      </w:r>
      <w:proofErr w:type="spellStart"/>
      <w:r w:rsidRPr="008D70AE">
        <w:rPr>
          <w:b/>
          <w:lang w:val="pl-PL"/>
        </w:rPr>
        <w:t>oligo</w:t>
      </w:r>
      <w:proofErr w:type="spellEnd"/>
    </w:p>
    <w:p w14:paraId="2DBC027E" w14:textId="1A265D17" w:rsidR="008D70AE" w:rsidRPr="000B6567" w:rsidRDefault="008D70AE" w:rsidP="000B6567">
      <w:pPr>
        <w:pStyle w:val="Akapitzlist"/>
        <w:numPr>
          <w:ilvl w:val="0"/>
          <w:numId w:val="11"/>
        </w:numPr>
        <w:rPr>
          <w:lang w:val="pl-PL"/>
        </w:rPr>
      </w:pPr>
      <w:r w:rsidRPr="000B6567">
        <w:rPr>
          <w:lang w:val="pl-PL"/>
        </w:rPr>
        <w:t>Interpretuje wyniki wyszukiwania BLAST i unika regionów, które mają znaczącą homologię z sekwencj</w:t>
      </w:r>
      <w:r w:rsidR="0042588A">
        <w:rPr>
          <w:lang w:val="pl-PL"/>
        </w:rPr>
        <w:t>ami dostępnymi w</w:t>
      </w:r>
      <w:r w:rsidRPr="000B6567">
        <w:rPr>
          <w:lang w:val="pl-PL"/>
        </w:rPr>
        <w:t xml:space="preserve"> baz</w:t>
      </w:r>
      <w:r w:rsidR="0042588A">
        <w:rPr>
          <w:lang w:val="pl-PL"/>
        </w:rPr>
        <w:t>ach</w:t>
      </w:r>
      <w:r w:rsidRPr="000B6567">
        <w:rPr>
          <w:lang w:val="pl-PL"/>
        </w:rPr>
        <w:t xml:space="preserve"> danych.</w:t>
      </w:r>
    </w:p>
    <w:p w14:paraId="20B86D86" w14:textId="1FB21B65" w:rsidR="008D70AE" w:rsidRPr="000B6567" w:rsidRDefault="008D70AE" w:rsidP="000B6567">
      <w:pPr>
        <w:pStyle w:val="Akapitzlist"/>
        <w:numPr>
          <w:ilvl w:val="0"/>
          <w:numId w:val="11"/>
        </w:numPr>
        <w:rPr>
          <w:lang w:val="pl-PL"/>
        </w:rPr>
      </w:pPr>
      <w:r w:rsidRPr="000B6567">
        <w:rPr>
          <w:lang w:val="pl-PL"/>
        </w:rPr>
        <w:t xml:space="preserve">Wyświetla graficznie homologiczne regiony sekwencji w okienku Widok sekwencji, aby </w:t>
      </w:r>
      <w:r w:rsidR="0042588A">
        <w:rPr>
          <w:lang w:val="pl-PL"/>
        </w:rPr>
        <w:t>zwizualizować położenie tych regionów względem</w:t>
      </w:r>
      <w:r w:rsidRPr="000B6567">
        <w:rPr>
          <w:lang w:val="pl-PL"/>
        </w:rPr>
        <w:t xml:space="preserve"> starter</w:t>
      </w:r>
      <w:r w:rsidR="0042588A">
        <w:rPr>
          <w:lang w:val="pl-PL"/>
        </w:rPr>
        <w:t>ów</w:t>
      </w:r>
      <w:r w:rsidRPr="000B6567">
        <w:rPr>
          <w:lang w:val="pl-PL"/>
        </w:rPr>
        <w:t xml:space="preserve"> i sond</w:t>
      </w:r>
      <w:r w:rsidR="0042588A">
        <w:rPr>
          <w:lang w:val="pl-PL"/>
        </w:rPr>
        <w:t>.</w:t>
      </w:r>
    </w:p>
    <w:p w14:paraId="5E4E67AC" w14:textId="4EC0458E" w:rsidR="008D70AE" w:rsidRPr="000B6567" w:rsidRDefault="0042588A" w:rsidP="000B6567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>Wizualizuje potencjalne niespecyficzne miejsca wiązania starterów i sond.</w:t>
      </w:r>
    </w:p>
    <w:p w14:paraId="00EC21F5" w14:textId="5024E0A0" w:rsidR="008D70AE" w:rsidRPr="000B6567" w:rsidRDefault="008D70AE" w:rsidP="000B6567">
      <w:pPr>
        <w:pStyle w:val="Akapitzlist"/>
        <w:numPr>
          <w:ilvl w:val="0"/>
          <w:numId w:val="11"/>
        </w:numPr>
        <w:rPr>
          <w:lang w:val="pl-PL"/>
        </w:rPr>
      </w:pPr>
      <w:r w:rsidRPr="000B6567">
        <w:rPr>
          <w:lang w:val="pl-PL"/>
        </w:rPr>
        <w:t xml:space="preserve">Obszary homologiczne, których należy unikać podczas projektowania </w:t>
      </w:r>
      <w:proofErr w:type="spellStart"/>
      <w:r w:rsidRPr="000B6567">
        <w:rPr>
          <w:lang w:val="pl-PL"/>
        </w:rPr>
        <w:t>oligosów</w:t>
      </w:r>
      <w:proofErr w:type="spellEnd"/>
      <w:r w:rsidRPr="000B6567">
        <w:rPr>
          <w:lang w:val="pl-PL"/>
        </w:rPr>
        <w:t>, można wybrać na podstawie tożsamości zgłaszanych trafień lub wartości e lub obu.</w:t>
      </w:r>
    </w:p>
    <w:p w14:paraId="7DDF59C4" w14:textId="7064F475" w:rsidR="008D70AE" w:rsidRPr="000B6567" w:rsidRDefault="0042588A" w:rsidP="000B6567">
      <w:pPr>
        <w:pStyle w:val="Akapitzlist"/>
        <w:numPr>
          <w:ilvl w:val="0"/>
          <w:numId w:val="11"/>
        </w:numPr>
        <w:rPr>
          <w:lang w:val="pl-PL"/>
        </w:rPr>
      </w:pPr>
      <w:r>
        <w:rPr>
          <w:lang w:val="pl-PL"/>
        </w:rPr>
        <w:t>P</w:t>
      </w:r>
      <w:r w:rsidR="008D70AE" w:rsidRPr="000B6567">
        <w:rPr>
          <w:lang w:val="pl-PL"/>
        </w:rPr>
        <w:t>rzeszukuj</w:t>
      </w:r>
      <w:r>
        <w:rPr>
          <w:lang w:val="pl-PL"/>
        </w:rPr>
        <w:t>e genomowe bazy danych za pomocą BLAST aby zweryfikować specyficzność starterów, sond oraz amplikonów względem wykrywanego genomu.</w:t>
      </w:r>
    </w:p>
    <w:p w14:paraId="7C83A305" w14:textId="76852B5E" w:rsidR="008D70AE" w:rsidRPr="008D70AE" w:rsidRDefault="0042588A" w:rsidP="008D70AE">
      <w:pPr>
        <w:rPr>
          <w:b/>
          <w:lang w:val="pl-PL"/>
        </w:rPr>
      </w:pPr>
      <w:r>
        <w:rPr>
          <w:b/>
          <w:lang w:val="pl-PL"/>
        </w:rPr>
        <w:t xml:space="preserve">Program unika struktur drugorzędowych w matrycowym DNA </w:t>
      </w:r>
    </w:p>
    <w:p w14:paraId="6111F512" w14:textId="1D079760" w:rsidR="008D70AE" w:rsidRPr="000B6567" w:rsidRDefault="0042588A" w:rsidP="000B6567">
      <w:pPr>
        <w:pStyle w:val="Akapitzlist"/>
        <w:numPr>
          <w:ilvl w:val="0"/>
          <w:numId w:val="15"/>
        </w:numPr>
        <w:rPr>
          <w:lang w:val="pl-PL"/>
        </w:rPr>
      </w:pPr>
      <w:r>
        <w:rPr>
          <w:lang w:val="pl-PL"/>
        </w:rPr>
        <w:t>Sprawdza czy w temperaturze, w której wydłużane będą startery nie występują struktury drugorzędowe w matrycowym DNA.</w:t>
      </w:r>
    </w:p>
    <w:p w14:paraId="08F38FEE" w14:textId="22868D25" w:rsidR="008D70AE" w:rsidRPr="000B6567" w:rsidRDefault="008D70AE" w:rsidP="000B6567">
      <w:pPr>
        <w:pStyle w:val="Akapitzlist"/>
        <w:numPr>
          <w:ilvl w:val="0"/>
          <w:numId w:val="15"/>
        </w:numPr>
        <w:rPr>
          <w:lang w:val="pl-PL"/>
        </w:rPr>
      </w:pPr>
      <w:r w:rsidRPr="000B6567">
        <w:rPr>
          <w:lang w:val="pl-PL"/>
        </w:rPr>
        <w:t>Wyszuk</w:t>
      </w:r>
      <w:r w:rsidR="000A5DF3">
        <w:rPr>
          <w:lang w:val="pl-PL"/>
        </w:rPr>
        <w:t xml:space="preserve">uje struktury drugorzędowe. </w:t>
      </w:r>
      <w:r w:rsidRPr="000B6567">
        <w:rPr>
          <w:lang w:val="pl-PL"/>
        </w:rPr>
        <w:t xml:space="preserve">Użytkownik może określić </w:t>
      </w:r>
      <w:r w:rsidR="000A5DF3" w:rsidRPr="000B6567">
        <w:rPr>
          <w:lang w:val="pl-PL"/>
        </w:rPr>
        <w:t>temperaturę,</w:t>
      </w:r>
      <w:r w:rsidRPr="000B6567">
        <w:rPr>
          <w:lang w:val="pl-PL"/>
        </w:rPr>
        <w:t xml:space="preserve"> </w:t>
      </w:r>
      <w:r w:rsidR="000A5DF3">
        <w:rPr>
          <w:lang w:val="pl-PL"/>
        </w:rPr>
        <w:t>dla której wykonywane jest wyszukiwanie struktur drugorzędowych DNA</w:t>
      </w:r>
      <w:r w:rsidRPr="000B6567">
        <w:rPr>
          <w:lang w:val="pl-PL"/>
        </w:rPr>
        <w:t xml:space="preserve">. Wyniki są automatycznie interpretowane, a obszary </w:t>
      </w:r>
      <w:r w:rsidR="000A5DF3">
        <w:rPr>
          <w:lang w:val="pl-PL"/>
        </w:rPr>
        <w:t xml:space="preserve">ze strukturami drugorzędowymi </w:t>
      </w:r>
      <w:r w:rsidRPr="000B6567">
        <w:rPr>
          <w:lang w:val="pl-PL"/>
        </w:rPr>
        <w:t>są unikane podczas projektowania starterów.</w:t>
      </w:r>
    </w:p>
    <w:p w14:paraId="02E54F84" w14:textId="16F65B0B" w:rsidR="008D70AE" w:rsidRPr="000B6567" w:rsidRDefault="008D70AE" w:rsidP="000B6567">
      <w:pPr>
        <w:pStyle w:val="Akapitzlist"/>
        <w:numPr>
          <w:ilvl w:val="0"/>
          <w:numId w:val="15"/>
        </w:numPr>
        <w:rPr>
          <w:b/>
          <w:lang w:val="pl-PL"/>
        </w:rPr>
      </w:pPr>
      <w:r w:rsidRPr="000B6567">
        <w:rPr>
          <w:lang w:val="pl-PL"/>
        </w:rPr>
        <w:t xml:space="preserve">Struktury </w:t>
      </w:r>
      <w:r w:rsidR="000A5DF3">
        <w:rPr>
          <w:lang w:val="pl-PL"/>
        </w:rPr>
        <w:t xml:space="preserve">drugorzędowe matrycowego DNA </w:t>
      </w:r>
      <w:r w:rsidRPr="000B6567">
        <w:rPr>
          <w:lang w:val="pl-PL"/>
        </w:rPr>
        <w:t xml:space="preserve">są wyświetlane graficznie w okienku widoku sekwencji, aby ułatwić </w:t>
      </w:r>
      <w:r w:rsidR="000A5DF3">
        <w:rPr>
          <w:lang w:val="pl-PL"/>
        </w:rPr>
        <w:t xml:space="preserve">wizualną </w:t>
      </w:r>
      <w:r w:rsidRPr="000B6567">
        <w:rPr>
          <w:lang w:val="pl-PL"/>
        </w:rPr>
        <w:t xml:space="preserve">kontrolę </w:t>
      </w:r>
      <w:r w:rsidR="000A5DF3">
        <w:rPr>
          <w:lang w:val="pl-PL"/>
        </w:rPr>
        <w:t>sekwencji</w:t>
      </w:r>
      <w:r w:rsidRPr="000B6567">
        <w:rPr>
          <w:lang w:val="pl-PL"/>
        </w:rPr>
        <w:t xml:space="preserve">. </w:t>
      </w:r>
      <w:r w:rsidR="000A5DF3">
        <w:rPr>
          <w:lang w:val="pl-PL"/>
        </w:rPr>
        <w:t>Zasady tworzące struktury drugorzędowe są wyróżnione</w:t>
      </w:r>
      <w:r w:rsidRPr="000B6567">
        <w:rPr>
          <w:lang w:val="pl-PL"/>
        </w:rPr>
        <w:t>.</w:t>
      </w:r>
    </w:p>
    <w:p w14:paraId="5E205A39" w14:textId="45B423AA" w:rsidR="00DE4164" w:rsidRPr="000A5DF3" w:rsidRDefault="00DE4164" w:rsidP="008D70AE">
      <w:pPr>
        <w:rPr>
          <w:lang w:val="pl-PL"/>
        </w:rPr>
      </w:pPr>
    </w:p>
    <w:sectPr w:rsidR="00DE4164" w:rsidRPr="000A5DF3" w:rsidSect="004D4F0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07F317" w14:textId="77777777" w:rsidR="00BD54B0" w:rsidRDefault="00BD54B0" w:rsidP="00C2323C">
      <w:pPr>
        <w:spacing w:after="0" w:line="240" w:lineRule="auto"/>
      </w:pPr>
      <w:r>
        <w:separator/>
      </w:r>
    </w:p>
  </w:endnote>
  <w:endnote w:type="continuationSeparator" w:id="0">
    <w:p w14:paraId="60E442BB" w14:textId="77777777" w:rsidR="00BD54B0" w:rsidRDefault="00BD54B0" w:rsidP="00C2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403212" w14:textId="77777777" w:rsidR="00BD54B0" w:rsidRDefault="00BD54B0" w:rsidP="00C2323C">
      <w:pPr>
        <w:spacing w:after="0" w:line="240" w:lineRule="auto"/>
      </w:pPr>
      <w:r>
        <w:separator/>
      </w:r>
    </w:p>
  </w:footnote>
  <w:footnote w:type="continuationSeparator" w:id="0">
    <w:p w14:paraId="0BD4B92C" w14:textId="77777777" w:rsidR="00BD54B0" w:rsidRDefault="00BD54B0" w:rsidP="00C23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43" w:type="dxa"/>
      <w:tblLayout w:type="fixed"/>
      <w:tblLook w:val="04A0" w:firstRow="1" w:lastRow="0" w:firstColumn="1" w:lastColumn="0" w:noHBand="0" w:noVBand="1"/>
    </w:tblPr>
    <w:tblGrid>
      <w:gridCol w:w="3686"/>
      <w:gridCol w:w="6379"/>
      <w:gridCol w:w="567"/>
    </w:tblGrid>
    <w:tr w:rsidR="00C2323C" w:rsidRPr="001A5262" w14:paraId="33950596" w14:textId="77777777" w:rsidTr="004C2D82">
      <w:trPr>
        <w:trHeight w:val="1418"/>
      </w:trPr>
      <w:tc>
        <w:tcPr>
          <w:tcW w:w="3686" w:type="dxa"/>
          <w:shd w:val="clear" w:color="auto" w:fill="auto"/>
          <w:vAlign w:val="center"/>
        </w:tcPr>
        <w:p w14:paraId="5631C47D" w14:textId="77777777" w:rsidR="00C2323C" w:rsidRPr="00CE69D9" w:rsidRDefault="00C2323C" w:rsidP="00C2323C">
          <w:pPr>
            <w:jc w:val="right"/>
            <w:rPr>
              <w:rFonts w:ascii="Bookman Old Style" w:hAnsi="Bookman Old Style"/>
              <w:color w:val="00B050"/>
              <w:sz w:val="16"/>
              <w:szCs w:val="16"/>
            </w:rPr>
          </w:pPr>
          <w:r>
            <w:rPr>
              <w:noProof/>
              <w:lang w:val="pl-PL" w:eastAsia="pl-PL"/>
            </w:rPr>
            <w:drawing>
              <wp:inline distT="0" distB="0" distL="0" distR="0" wp14:anchorId="770407A8" wp14:editId="70A6B2C3">
                <wp:extent cx="1809750" cy="1019175"/>
                <wp:effectExtent l="0" t="0" r="0" b="9525"/>
                <wp:docPr id="1" name="Obraz 1" descr="FITOEXPORT (2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ITOEXPORT (2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tcBorders>
            <w:right w:val="single" w:sz="4" w:space="0" w:color="FFFFFF"/>
          </w:tcBorders>
          <w:shd w:val="clear" w:color="auto" w:fill="auto"/>
          <w:vAlign w:val="center"/>
        </w:tcPr>
        <w:p w14:paraId="4E4BD3F7" w14:textId="77777777" w:rsidR="00C2323C" w:rsidRDefault="00C2323C" w:rsidP="00C2323C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</w:rPr>
          </w:pPr>
        </w:p>
        <w:p w14:paraId="4E0F7B6D" w14:textId="77777777" w:rsidR="00C2323C" w:rsidRPr="00C2323C" w:rsidRDefault="00C2323C" w:rsidP="00C2323C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  <w:lang w:val="pl-PL"/>
            </w:rPr>
          </w:pPr>
          <w:r w:rsidRPr="00C2323C">
            <w:rPr>
              <w:rFonts w:ascii="Bookman Old Style" w:hAnsi="Bookman Old Style"/>
              <w:b/>
              <w:color w:val="00B050"/>
              <w:sz w:val="16"/>
              <w:szCs w:val="16"/>
              <w:lang w:val="pl-PL"/>
            </w:rPr>
            <w:t>Projekt: „Zwiększenie konkurencyjności polskich towarów roślinnych na rynkach międzynarodowych poprzez podniesienie ich jakości i bezpieczeństwa fitosanitarnego”</w:t>
          </w:r>
        </w:p>
        <w:p w14:paraId="42FEF67D" w14:textId="77777777" w:rsidR="00C2323C" w:rsidRPr="00C2323C" w:rsidRDefault="00C2323C" w:rsidP="00C2323C">
          <w:pPr>
            <w:pStyle w:val="Stopka"/>
            <w:jc w:val="right"/>
            <w:rPr>
              <w:rFonts w:ascii="Bookman Old Style" w:hAnsi="Bookman Old Style"/>
              <w:sz w:val="16"/>
              <w:szCs w:val="16"/>
              <w:lang w:val="pl-PL"/>
            </w:rPr>
          </w:pPr>
        </w:p>
        <w:p w14:paraId="4A42F6D8" w14:textId="77777777" w:rsidR="00C2323C" w:rsidRPr="008028D5" w:rsidRDefault="00C2323C" w:rsidP="00C2323C">
          <w:pPr>
            <w:pStyle w:val="Stopka"/>
            <w:jc w:val="right"/>
            <w:rPr>
              <w:rFonts w:ascii="Bookman Old Style" w:hAnsi="Bookman Old Style"/>
              <w:b/>
              <w:color w:val="00B050"/>
              <w:sz w:val="18"/>
              <w:szCs w:val="18"/>
              <w:lang w:val="pl-PL"/>
            </w:rPr>
          </w:pPr>
          <w:r w:rsidRPr="00C2323C">
            <w:rPr>
              <w:rFonts w:ascii="Bookman Old Style" w:hAnsi="Bookman Old Style"/>
              <w:sz w:val="16"/>
              <w:szCs w:val="16"/>
              <w:lang w:val="pl-PL"/>
            </w:rPr>
            <w:t xml:space="preserve">Nr Umowy o wykonanie i finansowanie Projektu: </w:t>
          </w:r>
          <w:r w:rsidRPr="00C2323C">
            <w:rPr>
              <w:rFonts w:ascii="Bookman Old Style" w:hAnsi="Bookman Old Style"/>
              <w:b/>
              <w:sz w:val="16"/>
              <w:szCs w:val="16"/>
              <w:lang w:val="pl-PL"/>
            </w:rPr>
            <w:t>Gospostrateg1/385957/5/NCBR/2018</w:t>
          </w:r>
        </w:p>
      </w:tc>
      <w:tc>
        <w:tcPr>
          <w:tcW w:w="567" w:type="dxa"/>
          <w:tcBorders>
            <w:left w:val="single" w:sz="4" w:space="0" w:color="FFFFFF"/>
          </w:tcBorders>
          <w:shd w:val="clear" w:color="auto" w:fill="auto"/>
          <w:vAlign w:val="center"/>
        </w:tcPr>
        <w:p w14:paraId="0604A9B8" w14:textId="77777777" w:rsidR="00C2323C" w:rsidRPr="00C2323C" w:rsidRDefault="00C2323C" w:rsidP="00C2323C">
          <w:pPr>
            <w:jc w:val="right"/>
            <w:rPr>
              <w:rFonts w:ascii="Bookman Old Style" w:hAnsi="Bookman Old Style"/>
              <w:b/>
              <w:color w:val="00B050"/>
              <w:sz w:val="16"/>
              <w:szCs w:val="16"/>
              <w:lang w:val="pl-PL"/>
            </w:rPr>
          </w:pPr>
        </w:p>
        <w:p w14:paraId="7BEFA4DF" w14:textId="77777777" w:rsidR="00C2323C" w:rsidRPr="008028D5" w:rsidRDefault="00C2323C" w:rsidP="00C2323C">
          <w:pPr>
            <w:pStyle w:val="Stopka"/>
            <w:jc w:val="right"/>
            <w:rPr>
              <w:rFonts w:ascii="Bookman Old Style" w:hAnsi="Bookman Old Style"/>
              <w:b/>
              <w:color w:val="00B050"/>
              <w:sz w:val="18"/>
              <w:szCs w:val="18"/>
              <w:lang w:val="pl-PL"/>
            </w:rPr>
          </w:pPr>
        </w:p>
      </w:tc>
    </w:tr>
  </w:tbl>
  <w:p w14:paraId="1D1B1A8F" w14:textId="77777777" w:rsidR="00C2323C" w:rsidRPr="00C2323C" w:rsidRDefault="00C2323C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86E6D"/>
    <w:multiLevelType w:val="hybridMultilevel"/>
    <w:tmpl w:val="53FC83B6"/>
    <w:lvl w:ilvl="0" w:tplc="73C493C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84492"/>
    <w:multiLevelType w:val="hybridMultilevel"/>
    <w:tmpl w:val="C1A8D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80A4B"/>
    <w:multiLevelType w:val="hybridMultilevel"/>
    <w:tmpl w:val="241ED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7268D5"/>
    <w:multiLevelType w:val="hybridMultilevel"/>
    <w:tmpl w:val="F064F27A"/>
    <w:lvl w:ilvl="0" w:tplc="73C493C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8573ED"/>
    <w:multiLevelType w:val="hybridMultilevel"/>
    <w:tmpl w:val="2B34B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15155B"/>
    <w:multiLevelType w:val="hybridMultilevel"/>
    <w:tmpl w:val="0AB41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8B5716"/>
    <w:multiLevelType w:val="hybridMultilevel"/>
    <w:tmpl w:val="79760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51D01"/>
    <w:multiLevelType w:val="hybridMultilevel"/>
    <w:tmpl w:val="2DEABE94"/>
    <w:lvl w:ilvl="0" w:tplc="73C493C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FE074E"/>
    <w:multiLevelType w:val="hybridMultilevel"/>
    <w:tmpl w:val="D34811A0"/>
    <w:lvl w:ilvl="0" w:tplc="73C493C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16B60"/>
    <w:multiLevelType w:val="hybridMultilevel"/>
    <w:tmpl w:val="FB0A6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4E12DE"/>
    <w:multiLevelType w:val="hybridMultilevel"/>
    <w:tmpl w:val="E0CEB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27074"/>
    <w:multiLevelType w:val="hybridMultilevel"/>
    <w:tmpl w:val="C7720528"/>
    <w:lvl w:ilvl="0" w:tplc="73C493C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DA337F"/>
    <w:multiLevelType w:val="hybridMultilevel"/>
    <w:tmpl w:val="78605732"/>
    <w:lvl w:ilvl="0" w:tplc="73C493C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0C0172"/>
    <w:multiLevelType w:val="hybridMultilevel"/>
    <w:tmpl w:val="34F6174A"/>
    <w:lvl w:ilvl="0" w:tplc="73C493C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880191"/>
    <w:multiLevelType w:val="hybridMultilevel"/>
    <w:tmpl w:val="8FB21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E073BD"/>
    <w:multiLevelType w:val="hybridMultilevel"/>
    <w:tmpl w:val="CA5A7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6"/>
  </w:num>
  <w:num w:numId="4">
    <w:abstractNumId w:val="1"/>
  </w:num>
  <w:num w:numId="5">
    <w:abstractNumId w:val="5"/>
  </w:num>
  <w:num w:numId="6">
    <w:abstractNumId w:val="10"/>
  </w:num>
  <w:num w:numId="7">
    <w:abstractNumId w:val="9"/>
  </w:num>
  <w:num w:numId="8">
    <w:abstractNumId w:val="7"/>
  </w:num>
  <w:num w:numId="9">
    <w:abstractNumId w:val="3"/>
  </w:num>
  <w:num w:numId="10">
    <w:abstractNumId w:val="14"/>
  </w:num>
  <w:num w:numId="11">
    <w:abstractNumId w:val="13"/>
  </w:num>
  <w:num w:numId="12">
    <w:abstractNumId w:val="11"/>
  </w:num>
  <w:num w:numId="13">
    <w:abstractNumId w:val="8"/>
  </w:num>
  <w:num w:numId="14">
    <w:abstractNumId w:val="0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164"/>
    <w:rsid w:val="000413D0"/>
    <w:rsid w:val="000460EE"/>
    <w:rsid w:val="000A5DF3"/>
    <w:rsid w:val="000B6567"/>
    <w:rsid w:val="00102DE0"/>
    <w:rsid w:val="001106E9"/>
    <w:rsid w:val="00125188"/>
    <w:rsid w:val="0013767E"/>
    <w:rsid w:val="001A5262"/>
    <w:rsid w:val="002013BD"/>
    <w:rsid w:val="00213C43"/>
    <w:rsid w:val="00221104"/>
    <w:rsid w:val="003A1B17"/>
    <w:rsid w:val="0042588A"/>
    <w:rsid w:val="004D4F01"/>
    <w:rsid w:val="004E17C6"/>
    <w:rsid w:val="00576CC0"/>
    <w:rsid w:val="005C31EF"/>
    <w:rsid w:val="00623AF0"/>
    <w:rsid w:val="0063698A"/>
    <w:rsid w:val="00673A3A"/>
    <w:rsid w:val="00762500"/>
    <w:rsid w:val="008B104C"/>
    <w:rsid w:val="008B29EF"/>
    <w:rsid w:val="008D70AE"/>
    <w:rsid w:val="0090258D"/>
    <w:rsid w:val="009B27AD"/>
    <w:rsid w:val="009F4122"/>
    <w:rsid w:val="00A12BFD"/>
    <w:rsid w:val="00A66203"/>
    <w:rsid w:val="00A66E3B"/>
    <w:rsid w:val="00AC5CC7"/>
    <w:rsid w:val="00AC6933"/>
    <w:rsid w:val="00AF5AF5"/>
    <w:rsid w:val="00B9160E"/>
    <w:rsid w:val="00BD54B0"/>
    <w:rsid w:val="00C2323C"/>
    <w:rsid w:val="00C97A2D"/>
    <w:rsid w:val="00CE316C"/>
    <w:rsid w:val="00CE682E"/>
    <w:rsid w:val="00D87588"/>
    <w:rsid w:val="00DE4164"/>
    <w:rsid w:val="00E95674"/>
    <w:rsid w:val="00EA25FB"/>
    <w:rsid w:val="00F17ABA"/>
    <w:rsid w:val="00F9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B05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316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2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23C"/>
  </w:style>
  <w:style w:type="paragraph" w:styleId="Stopka">
    <w:name w:val="footer"/>
    <w:basedOn w:val="Normalny"/>
    <w:link w:val="StopkaZnak"/>
    <w:uiPriority w:val="99"/>
    <w:unhideWhenUsed/>
    <w:rsid w:val="00C2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23C"/>
  </w:style>
  <w:style w:type="paragraph" w:styleId="Tekstdymka">
    <w:name w:val="Balloon Text"/>
    <w:basedOn w:val="Normalny"/>
    <w:link w:val="TekstdymkaZnak"/>
    <w:uiPriority w:val="99"/>
    <w:semiHidden/>
    <w:unhideWhenUsed/>
    <w:rsid w:val="00C23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23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316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2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23C"/>
  </w:style>
  <w:style w:type="paragraph" w:styleId="Stopka">
    <w:name w:val="footer"/>
    <w:basedOn w:val="Normalny"/>
    <w:link w:val="StopkaZnak"/>
    <w:uiPriority w:val="99"/>
    <w:unhideWhenUsed/>
    <w:rsid w:val="00C2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23C"/>
  </w:style>
  <w:style w:type="paragraph" w:styleId="Tekstdymka">
    <w:name w:val="Balloon Text"/>
    <w:basedOn w:val="Normalny"/>
    <w:link w:val="TekstdymkaZnak"/>
    <w:uiPriority w:val="99"/>
    <w:semiHidden/>
    <w:unhideWhenUsed/>
    <w:rsid w:val="00C23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2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19105-698E-4B7B-88D5-D6D01A90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647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Treder</dc:creator>
  <cp:lastModifiedBy>Krystyna Żurek</cp:lastModifiedBy>
  <cp:revision>5</cp:revision>
  <dcterms:created xsi:type="dcterms:W3CDTF">2019-05-31T12:18:00Z</dcterms:created>
  <dcterms:modified xsi:type="dcterms:W3CDTF">2019-06-21T14:48:00Z</dcterms:modified>
</cp:coreProperties>
</file>