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533" w:rsidRPr="004A5512" w:rsidRDefault="00C27533" w:rsidP="004A5512">
      <w:pPr>
        <w:jc w:val="center"/>
        <w:rPr>
          <w:rFonts w:ascii="Times New Roman" w:hAnsi="Times New Roman" w:cs="Times New Roman"/>
          <w:b/>
          <w:sz w:val="28"/>
          <w:szCs w:val="28"/>
          <w:lang w:val="en-US"/>
        </w:rPr>
      </w:pPr>
      <w:r w:rsidRPr="004A5512">
        <w:rPr>
          <w:rFonts w:ascii="Times New Roman" w:hAnsi="Times New Roman" w:cs="Times New Roman"/>
          <w:b/>
          <w:sz w:val="28"/>
          <w:szCs w:val="28"/>
          <w:lang w:val="en-US"/>
        </w:rPr>
        <w:t>Leaf rust and powdery mildew in polish winter wheat</w:t>
      </w:r>
    </w:p>
    <w:p w:rsidR="0076094B" w:rsidRPr="00B32BFB" w:rsidRDefault="0076094B" w:rsidP="004A5512">
      <w:pPr>
        <w:jc w:val="center"/>
        <w:rPr>
          <w:rFonts w:ascii="Times New Roman" w:hAnsi="Times New Roman" w:cs="Times New Roman"/>
          <w:i/>
          <w:sz w:val="24"/>
          <w:szCs w:val="24"/>
          <w:lang w:val="en-US"/>
        </w:rPr>
      </w:pPr>
      <w:r w:rsidRPr="00B32BFB">
        <w:rPr>
          <w:rFonts w:ascii="Times New Roman" w:hAnsi="Times New Roman" w:cs="Times New Roman"/>
          <w:i/>
          <w:sz w:val="24"/>
          <w:szCs w:val="24"/>
          <w:lang w:val="en-US"/>
        </w:rPr>
        <w:t xml:space="preserve">Aleksandra Pietrusińska, Jerzy </w:t>
      </w:r>
      <w:proofErr w:type="spellStart"/>
      <w:r w:rsidRPr="00B32BFB">
        <w:rPr>
          <w:rFonts w:ascii="Times New Roman" w:hAnsi="Times New Roman" w:cs="Times New Roman"/>
          <w:i/>
          <w:sz w:val="24"/>
          <w:szCs w:val="24"/>
          <w:lang w:val="en-US"/>
        </w:rPr>
        <w:t>Henryk</w:t>
      </w:r>
      <w:proofErr w:type="spellEnd"/>
      <w:r w:rsidRPr="00B32BFB">
        <w:rPr>
          <w:rFonts w:ascii="Times New Roman" w:hAnsi="Times New Roman" w:cs="Times New Roman"/>
          <w:i/>
          <w:sz w:val="24"/>
          <w:szCs w:val="24"/>
          <w:lang w:val="en-US"/>
        </w:rPr>
        <w:t xml:space="preserve"> Czembor</w:t>
      </w:r>
    </w:p>
    <w:p w:rsidR="0076094B" w:rsidRPr="00195A26" w:rsidRDefault="0076094B" w:rsidP="004A5512">
      <w:pPr>
        <w:jc w:val="center"/>
        <w:rPr>
          <w:rFonts w:ascii="Times New Roman" w:hAnsi="Times New Roman" w:cs="Times New Roman"/>
          <w:lang w:val="en-US"/>
        </w:rPr>
      </w:pPr>
      <w:r w:rsidRPr="0076094B">
        <w:rPr>
          <w:rFonts w:ascii="Times New Roman" w:hAnsi="Times New Roman" w:cs="Times New Roman"/>
          <w:lang w:val="en-US"/>
        </w:rPr>
        <w:t xml:space="preserve">Department of Plant Breeding and Genetics, Plant Breeding and Acclimatization Institute, National Research Institute at </w:t>
      </w:r>
      <w:proofErr w:type="spellStart"/>
      <w:r w:rsidRPr="0076094B">
        <w:rPr>
          <w:rFonts w:ascii="Times New Roman" w:hAnsi="Times New Roman" w:cs="Times New Roman"/>
          <w:lang w:val="en-US"/>
        </w:rPr>
        <w:t>Radzików</w:t>
      </w:r>
      <w:proofErr w:type="spellEnd"/>
      <w:r w:rsidRPr="0076094B">
        <w:rPr>
          <w:rFonts w:ascii="Times New Roman" w:hAnsi="Times New Roman" w:cs="Times New Roman"/>
          <w:lang w:val="en-US"/>
        </w:rPr>
        <w:t xml:space="preserve">, 05-870 </w:t>
      </w:r>
      <w:proofErr w:type="spellStart"/>
      <w:r w:rsidRPr="0076094B">
        <w:rPr>
          <w:rFonts w:ascii="Times New Roman" w:hAnsi="Times New Roman" w:cs="Times New Roman"/>
          <w:lang w:val="en-US"/>
        </w:rPr>
        <w:t>Błonie</w:t>
      </w:r>
      <w:proofErr w:type="spellEnd"/>
      <w:r w:rsidRPr="0076094B">
        <w:rPr>
          <w:rFonts w:ascii="Times New Roman" w:hAnsi="Times New Roman" w:cs="Times New Roman"/>
          <w:lang w:val="en-US"/>
        </w:rPr>
        <w:t xml:space="preserve">, Poland, </w:t>
      </w:r>
      <w:proofErr w:type="spellStart"/>
      <w:r w:rsidRPr="0076094B">
        <w:rPr>
          <w:rFonts w:ascii="Times New Roman" w:hAnsi="Times New Roman" w:cs="Times New Roman"/>
          <w:lang w:val="en-US"/>
        </w:rPr>
        <w:t>e_mail</w:t>
      </w:r>
      <w:proofErr w:type="spellEnd"/>
      <w:r w:rsidRPr="0076094B">
        <w:rPr>
          <w:rFonts w:ascii="Times New Roman" w:hAnsi="Times New Roman" w:cs="Times New Roman"/>
          <w:lang w:val="en-US"/>
        </w:rPr>
        <w:t xml:space="preserve">: </w:t>
      </w:r>
      <w:hyperlink r:id="rId5" w:history="1">
        <w:r w:rsidRPr="0076094B">
          <w:rPr>
            <w:rStyle w:val="Hipercze"/>
            <w:rFonts w:ascii="Times New Roman" w:hAnsi="Times New Roman" w:cs="Times New Roman"/>
            <w:lang w:val="en-US"/>
          </w:rPr>
          <w:t>a.pietrusinska@ihar.edu.pl</w:t>
        </w:r>
      </w:hyperlink>
      <w:r w:rsidRPr="0076094B">
        <w:rPr>
          <w:rFonts w:ascii="Times New Roman" w:hAnsi="Times New Roman" w:cs="Times New Roman"/>
          <w:lang w:val="en-US"/>
        </w:rPr>
        <w:t xml:space="preserve">; </w:t>
      </w:r>
      <w:bookmarkStart w:id="0" w:name="_GoBack"/>
      <w:bookmarkEnd w:id="0"/>
    </w:p>
    <w:p w:rsidR="00C27533" w:rsidRPr="00BC45CB" w:rsidRDefault="00C27533" w:rsidP="00C27533">
      <w:pPr>
        <w:spacing w:after="0"/>
        <w:jc w:val="both"/>
        <w:rPr>
          <w:rFonts w:ascii="Times New Roman" w:hAnsi="Times New Roman" w:cs="Times New Roman"/>
          <w:b/>
          <w:lang w:val="en-US"/>
        </w:rPr>
      </w:pPr>
      <w:proofErr w:type="spellStart"/>
      <w:r w:rsidRPr="00BC45CB">
        <w:rPr>
          <w:rFonts w:ascii="Times New Roman" w:hAnsi="Times New Roman" w:cs="Times New Roman"/>
          <w:b/>
          <w:lang w:val="en-US"/>
        </w:rPr>
        <w:t>Abstarct</w:t>
      </w:r>
      <w:proofErr w:type="spellEnd"/>
    </w:p>
    <w:p w:rsidR="00FD5BBA" w:rsidRDefault="00C27533" w:rsidP="00FD5BBA">
      <w:pPr>
        <w:spacing w:after="0"/>
        <w:ind w:firstLine="567"/>
        <w:jc w:val="both"/>
        <w:rPr>
          <w:rFonts w:ascii="Times New Roman" w:hAnsi="Times New Roman" w:cs="Times New Roman"/>
          <w:lang w:val="en-US"/>
        </w:rPr>
      </w:pPr>
      <w:r w:rsidRPr="00C27533">
        <w:rPr>
          <w:rFonts w:ascii="Times New Roman" w:hAnsi="Times New Roman" w:cs="Times New Roman"/>
          <w:lang w:val="en-US"/>
        </w:rPr>
        <w:t xml:space="preserve">Leaf rust, caused by </w:t>
      </w:r>
      <w:r w:rsidRPr="00C27533">
        <w:rPr>
          <w:rFonts w:ascii="Times New Roman" w:hAnsi="Times New Roman" w:cs="Times New Roman"/>
          <w:i/>
          <w:lang w:val="en-US"/>
        </w:rPr>
        <w:t>Puccinia recondita</w:t>
      </w:r>
      <w:r w:rsidRPr="00C27533">
        <w:rPr>
          <w:rFonts w:ascii="Times New Roman" w:hAnsi="Times New Roman" w:cs="Times New Roman"/>
          <w:lang w:val="en-US"/>
        </w:rPr>
        <w:t xml:space="preserve"> f. </w:t>
      </w:r>
      <w:r>
        <w:rPr>
          <w:rFonts w:ascii="Times New Roman" w:hAnsi="Times New Roman" w:cs="Times New Roman"/>
          <w:lang w:val="en-US"/>
        </w:rPr>
        <w:t xml:space="preserve">sp. </w:t>
      </w:r>
      <w:r w:rsidRPr="00C27533">
        <w:rPr>
          <w:rFonts w:ascii="Times New Roman" w:hAnsi="Times New Roman" w:cs="Times New Roman"/>
          <w:i/>
          <w:lang w:val="en-US"/>
        </w:rPr>
        <w:t>triticina</w:t>
      </w:r>
      <w:r>
        <w:rPr>
          <w:rFonts w:ascii="Times New Roman" w:hAnsi="Times New Roman" w:cs="Times New Roman"/>
          <w:lang w:val="en-US"/>
        </w:rPr>
        <w:t xml:space="preserve">, and powdery mildew, caused by </w:t>
      </w:r>
      <w:r w:rsidRPr="00C27533">
        <w:rPr>
          <w:rFonts w:ascii="Times New Roman" w:hAnsi="Times New Roman" w:cs="Times New Roman"/>
          <w:i/>
          <w:lang w:val="en-US"/>
        </w:rPr>
        <w:t>Blumeria graminis</w:t>
      </w:r>
      <w:r>
        <w:rPr>
          <w:rFonts w:ascii="Times New Roman" w:hAnsi="Times New Roman" w:cs="Times New Roman"/>
          <w:lang w:val="en-US"/>
        </w:rPr>
        <w:t xml:space="preserve"> f. sp. </w:t>
      </w:r>
      <w:proofErr w:type="spellStart"/>
      <w:r w:rsidRPr="00C27533">
        <w:rPr>
          <w:rFonts w:ascii="Times New Roman" w:hAnsi="Times New Roman" w:cs="Times New Roman"/>
          <w:i/>
          <w:lang w:val="en-US"/>
        </w:rPr>
        <w:t>tritici</w:t>
      </w:r>
      <w:proofErr w:type="spellEnd"/>
      <w:r>
        <w:rPr>
          <w:rFonts w:ascii="Times New Roman" w:hAnsi="Times New Roman" w:cs="Times New Roman"/>
          <w:lang w:val="en-US"/>
        </w:rPr>
        <w:t xml:space="preserve">, are the two most important diseases of wheat worldwide. </w:t>
      </w:r>
      <w:r w:rsidR="00BC45CB">
        <w:rPr>
          <w:rFonts w:ascii="Times New Roman" w:hAnsi="Times New Roman" w:cs="Times New Roman"/>
          <w:lang w:val="en-US"/>
        </w:rPr>
        <w:t xml:space="preserve">Every year, these two diseases cause significant agricultural production losses, the extent depending on the weather conditions. Unfortunately, the varieties of wheat that are grown in Poland are still sensitive to the natural populations of </w:t>
      </w:r>
      <w:r w:rsidR="00BC45CB" w:rsidRPr="00BC45CB">
        <w:rPr>
          <w:rFonts w:ascii="Times New Roman" w:hAnsi="Times New Roman" w:cs="Times New Roman"/>
          <w:i/>
          <w:lang w:val="en-US"/>
        </w:rPr>
        <w:t>P. recondita</w:t>
      </w:r>
      <w:r w:rsidR="00BC45CB">
        <w:rPr>
          <w:rFonts w:ascii="Times New Roman" w:hAnsi="Times New Roman" w:cs="Times New Roman"/>
          <w:lang w:val="en-US"/>
        </w:rPr>
        <w:t xml:space="preserve"> and </w:t>
      </w:r>
      <w:r w:rsidR="00BC45CB" w:rsidRPr="00BC45CB">
        <w:rPr>
          <w:rFonts w:ascii="Times New Roman" w:hAnsi="Times New Roman" w:cs="Times New Roman"/>
          <w:i/>
          <w:lang w:val="en-US"/>
        </w:rPr>
        <w:t>B. graminis</w:t>
      </w:r>
      <w:r w:rsidR="00BC45CB">
        <w:rPr>
          <w:rFonts w:ascii="Times New Roman" w:hAnsi="Times New Roman" w:cs="Times New Roman"/>
          <w:lang w:val="en-US"/>
        </w:rPr>
        <w:t xml:space="preserve">. </w:t>
      </w:r>
    </w:p>
    <w:p w:rsidR="00FD5BBA" w:rsidRDefault="00FD5BBA" w:rsidP="00FD5BBA">
      <w:pPr>
        <w:spacing w:after="0"/>
        <w:ind w:firstLine="567"/>
        <w:jc w:val="both"/>
        <w:rPr>
          <w:rFonts w:ascii="Times New Roman" w:hAnsi="Times New Roman" w:cs="Times New Roman"/>
          <w:lang w:val="en-US"/>
        </w:rPr>
      </w:pPr>
      <w:r w:rsidRPr="00FD5BBA">
        <w:rPr>
          <w:rFonts w:ascii="Times New Roman" w:hAnsi="Times New Roman" w:cs="Times New Roman"/>
          <w:lang w:val="en-US"/>
        </w:rPr>
        <w:t>Pyramiding resistance genes for leaf rust and powdery mildew combined with the MAS is very effective process to obtain a new cultivars resistant to this diseases. Moreover, in breeding programs there are several examples of the successfully introduction resistance genes into a single cultivar and molecular markers are commonly used in this process</w:t>
      </w:r>
      <w:r>
        <w:rPr>
          <w:rFonts w:ascii="Times New Roman" w:hAnsi="Times New Roman" w:cs="Times New Roman"/>
          <w:lang w:val="en-US"/>
        </w:rPr>
        <w:t>.</w:t>
      </w:r>
    </w:p>
    <w:p w:rsidR="00FD5BBA" w:rsidRDefault="00FD5BBA" w:rsidP="00FD5BBA">
      <w:pPr>
        <w:spacing w:after="0"/>
        <w:ind w:firstLine="567"/>
        <w:jc w:val="both"/>
        <w:rPr>
          <w:rFonts w:ascii="Times New Roman" w:hAnsi="Times New Roman" w:cs="Times New Roman"/>
          <w:lang w:val="en-US"/>
        </w:rPr>
      </w:pPr>
      <w:r w:rsidRPr="00FD5BBA">
        <w:rPr>
          <w:rFonts w:ascii="Times New Roman" w:hAnsi="Times New Roman" w:cs="Times New Roman"/>
          <w:lang w:val="en-US"/>
        </w:rPr>
        <w:t>The strategy of accumulation a new effective resistance genes originating from new sources of resistance into one genotype is the best way to obtain a new cultivar with durable and effective resistance resulting in more stable yields. In the plant breeding are many examples for such proce</w:t>
      </w:r>
      <w:r>
        <w:rPr>
          <w:rFonts w:ascii="Times New Roman" w:hAnsi="Times New Roman" w:cs="Times New Roman"/>
          <w:lang w:val="en-US"/>
        </w:rPr>
        <w:t>ss but an introduction Lr41, Lr47, Lr55, Pm21, Pm36, Pm37</w:t>
      </w:r>
      <w:r w:rsidRPr="00FD5BBA">
        <w:rPr>
          <w:rFonts w:ascii="Times New Roman" w:hAnsi="Times New Roman" w:cs="Times New Roman"/>
          <w:lang w:val="en-US"/>
        </w:rPr>
        <w:t xml:space="preserve"> resistance genes in wheat is reported first time in presented study.</w:t>
      </w:r>
    </w:p>
    <w:p w:rsidR="00FD5BBA" w:rsidRDefault="004A5512" w:rsidP="00FD5BBA">
      <w:pPr>
        <w:spacing w:after="0"/>
        <w:ind w:firstLine="567"/>
        <w:jc w:val="both"/>
        <w:rPr>
          <w:rFonts w:ascii="Times New Roman" w:hAnsi="Times New Roman" w:cs="Times New Roman"/>
          <w:lang w:val="en-US"/>
        </w:rPr>
      </w:pPr>
      <w:r>
        <w:rPr>
          <w:rFonts w:ascii="Times New Roman" w:hAnsi="Times New Roman" w:cs="Times New Roman"/>
          <w:lang w:val="en-US"/>
        </w:rPr>
        <w:t>The second objective is of our study is to clarify the location Lr55 ge</w:t>
      </w:r>
      <w:r w:rsidR="001E318B">
        <w:rPr>
          <w:rFonts w:ascii="Times New Roman" w:hAnsi="Times New Roman" w:cs="Times New Roman"/>
          <w:lang w:val="en-US"/>
        </w:rPr>
        <w:t>ne in wheat genome and m</w:t>
      </w:r>
      <w:r>
        <w:rPr>
          <w:rFonts w:ascii="Times New Roman" w:hAnsi="Times New Roman" w:cs="Times New Roman"/>
          <w:lang w:val="en-US"/>
        </w:rPr>
        <w:t xml:space="preserve">apping closely linked molecular markers suitable for markers assisted selection (MAS). </w:t>
      </w:r>
    </w:p>
    <w:p w:rsidR="00FD5BBA" w:rsidRPr="00C27533" w:rsidRDefault="00B32BFB" w:rsidP="00FD5BBA">
      <w:pPr>
        <w:spacing w:after="0"/>
        <w:ind w:firstLine="567"/>
        <w:jc w:val="both"/>
        <w:rPr>
          <w:rFonts w:ascii="Times New Roman" w:hAnsi="Times New Roman" w:cs="Times New Roman"/>
          <w:lang w:val="en-US"/>
        </w:rPr>
      </w:pPr>
      <w:r w:rsidRPr="00B32BFB">
        <w:rPr>
          <w:rFonts w:ascii="Times New Roman" w:hAnsi="Times New Roman" w:cs="Times New Roman"/>
          <w:lang w:val="en-US"/>
        </w:rPr>
        <w:t>The third goal of this research is to determine the effectiveness of resistance genes for powdery mildew and leaf rust in rela</w:t>
      </w:r>
      <w:r>
        <w:rPr>
          <w:rFonts w:ascii="Times New Roman" w:hAnsi="Times New Roman" w:cs="Times New Roman"/>
          <w:lang w:val="en-US"/>
        </w:rPr>
        <w:t xml:space="preserve">tion of the populations </w:t>
      </w:r>
      <w:r w:rsidRPr="00B32BFB">
        <w:rPr>
          <w:rFonts w:ascii="Times New Roman" w:hAnsi="Times New Roman" w:cs="Times New Roman"/>
          <w:i/>
          <w:lang w:val="en-US"/>
        </w:rPr>
        <w:t>B. graminis</w:t>
      </w:r>
      <w:r w:rsidRPr="00B32BFB">
        <w:rPr>
          <w:rFonts w:ascii="Times New Roman" w:hAnsi="Times New Roman" w:cs="Times New Roman"/>
          <w:lang w:val="en-US"/>
        </w:rPr>
        <w:t xml:space="preserve"> and </w:t>
      </w:r>
      <w:r>
        <w:rPr>
          <w:rFonts w:ascii="Times New Roman" w:hAnsi="Times New Roman" w:cs="Times New Roman"/>
          <w:i/>
          <w:lang w:val="en-US"/>
        </w:rPr>
        <w:t>P.</w:t>
      </w:r>
      <w:r w:rsidRPr="00B32BFB">
        <w:rPr>
          <w:rFonts w:ascii="Times New Roman" w:hAnsi="Times New Roman" w:cs="Times New Roman"/>
          <w:i/>
          <w:lang w:val="en-US"/>
        </w:rPr>
        <w:t xml:space="preserve"> triticina</w:t>
      </w:r>
      <w:r w:rsidRPr="00B32BFB">
        <w:rPr>
          <w:rFonts w:ascii="Times New Roman" w:hAnsi="Times New Roman" w:cs="Times New Roman"/>
          <w:lang w:val="en-US"/>
        </w:rPr>
        <w:t xml:space="preserve"> currently occurring in Poland. </w:t>
      </w:r>
    </w:p>
    <w:sectPr w:rsidR="00FD5BBA" w:rsidRPr="00C275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180"/>
    <w:rsid w:val="00195A26"/>
    <w:rsid w:val="001E318B"/>
    <w:rsid w:val="002B0FD9"/>
    <w:rsid w:val="004A5512"/>
    <w:rsid w:val="006D14A6"/>
    <w:rsid w:val="0076094B"/>
    <w:rsid w:val="007B1180"/>
    <w:rsid w:val="00B32BFB"/>
    <w:rsid w:val="00BC45CB"/>
    <w:rsid w:val="00C27533"/>
    <w:rsid w:val="00E3216B"/>
    <w:rsid w:val="00E77C55"/>
    <w:rsid w:val="00F258E1"/>
    <w:rsid w:val="00FD5B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6094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609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pietrusinska@ihar.edu.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279</Words>
  <Characters>1680</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Pietrusińska</dc:creator>
  <cp:lastModifiedBy>Aleksandra Pietrusińska</cp:lastModifiedBy>
  <cp:revision>2</cp:revision>
  <dcterms:created xsi:type="dcterms:W3CDTF">2018-12-05T14:49:00Z</dcterms:created>
  <dcterms:modified xsi:type="dcterms:W3CDTF">2018-12-05T14:49:00Z</dcterms:modified>
</cp:coreProperties>
</file>