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23" w:rsidRPr="001F6523" w:rsidRDefault="001F6523" w:rsidP="001F652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F6523">
        <w:rPr>
          <w:rFonts w:ascii="Times New Roman" w:hAnsi="Times New Roman" w:cs="Times New Roman"/>
          <w:sz w:val="18"/>
          <w:szCs w:val="18"/>
        </w:rPr>
        <w:t>XII Ogólnopolska Konferencja Naukowa Nauka dla Hodowli i Nasiennictwa Roślin Uprawnych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1F652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F6523" w:rsidRPr="001F6523" w:rsidRDefault="001F6523" w:rsidP="001F652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F6523">
        <w:rPr>
          <w:rFonts w:ascii="Times New Roman" w:hAnsi="Times New Roman" w:cs="Times New Roman"/>
          <w:sz w:val="18"/>
          <w:szCs w:val="18"/>
        </w:rPr>
        <w:t>Zakopane 2-6.02.2015. Streszczenia Referatów i Plakatów, str. 391-392</w:t>
      </w:r>
    </w:p>
    <w:p w:rsidR="001F6523" w:rsidRDefault="001F6523" w:rsidP="00574274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50996" w:rsidRDefault="00223B6A" w:rsidP="00574274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74274">
        <w:rPr>
          <w:rFonts w:ascii="Times New Roman" w:hAnsi="Times New Roman" w:cs="Times New Roman"/>
          <w:b/>
          <w:sz w:val="28"/>
          <w:szCs w:val="24"/>
        </w:rPr>
        <w:t>Zróżnicowanie zawartości składników odżywczych i bioaktywnych w nowych genotypach owsa w porównaniu do odmian wzorcowych</w:t>
      </w:r>
      <w:r w:rsidR="001F6523" w:rsidRPr="00966057">
        <w:rPr>
          <w:rFonts w:ascii="Times New Roman" w:hAnsi="Times New Roman" w:cs="Times New Roman"/>
          <w:b/>
          <w:i/>
          <w:sz w:val="28"/>
          <w:szCs w:val="24"/>
        </w:rPr>
        <w:t>*</w:t>
      </w:r>
    </w:p>
    <w:p w:rsidR="008B65F8" w:rsidRDefault="008B65F8" w:rsidP="005742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4274" w:rsidRPr="008B65F8" w:rsidRDefault="00574274" w:rsidP="008B65F8">
      <w:pPr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B65F8">
        <w:rPr>
          <w:rFonts w:ascii="Times New Roman" w:hAnsi="Times New Roman" w:cs="Times New Roman"/>
          <w:i/>
          <w:sz w:val="24"/>
          <w:szCs w:val="24"/>
        </w:rPr>
        <w:t>Damian Gołębiewski, Danuta Boros</w:t>
      </w:r>
    </w:p>
    <w:p w:rsidR="00574274" w:rsidRPr="00437688" w:rsidRDefault="00574274" w:rsidP="0057427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437688">
        <w:rPr>
          <w:rFonts w:ascii="Times New Roman" w:hAnsi="Times New Roman" w:cs="Times New Roman"/>
          <w:szCs w:val="24"/>
        </w:rPr>
        <w:t xml:space="preserve">Samodzielna Pracownia </w:t>
      </w:r>
      <w:proofErr w:type="gramStart"/>
      <w:r w:rsidRPr="00437688">
        <w:rPr>
          <w:rFonts w:ascii="Times New Roman" w:hAnsi="Times New Roman" w:cs="Times New Roman"/>
          <w:szCs w:val="24"/>
        </w:rPr>
        <w:t>Oceny Jakości</w:t>
      </w:r>
      <w:proofErr w:type="gramEnd"/>
      <w:r w:rsidRPr="00437688">
        <w:rPr>
          <w:rFonts w:ascii="Times New Roman" w:hAnsi="Times New Roman" w:cs="Times New Roman"/>
          <w:szCs w:val="24"/>
        </w:rPr>
        <w:t xml:space="preserve"> Produktów Ro</w:t>
      </w:r>
      <w:r w:rsidR="008B65F8">
        <w:rPr>
          <w:rFonts w:ascii="Times New Roman" w:hAnsi="Times New Roman" w:cs="Times New Roman"/>
          <w:szCs w:val="24"/>
        </w:rPr>
        <w:t>ś</w:t>
      </w:r>
      <w:r w:rsidRPr="00437688">
        <w:rPr>
          <w:rFonts w:ascii="Times New Roman" w:hAnsi="Times New Roman" w:cs="Times New Roman"/>
          <w:szCs w:val="24"/>
        </w:rPr>
        <w:t>linnych</w:t>
      </w:r>
      <w:bookmarkStart w:id="0" w:name="_GoBack"/>
      <w:bookmarkEnd w:id="0"/>
    </w:p>
    <w:p w:rsidR="008B65F8" w:rsidRPr="00437688" w:rsidRDefault="008B65F8" w:rsidP="008B65F8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437688">
        <w:rPr>
          <w:rFonts w:ascii="Times New Roman" w:hAnsi="Times New Roman" w:cs="Times New Roman"/>
          <w:szCs w:val="24"/>
        </w:rPr>
        <w:t>Instytut Hodowli i Aklimatyzacji Roślin</w:t>
      </w:r>
      <w:r>
        <w:rPr>
          <w:rFonts w:ascii="Times New Roman" w:hAnsi="Times New Roman" w:cs="Times New Roman"/>
          <w:szCs w:val="24"/>
        </w:rPr>
        <w:t xml:space="preserve"> </w:t>
      </w:r>
      <w:r w:rsidRPr="00437688">
        <w:rPr>
          <w:rFonts w:ascii="Times New Roman" w:hAnsi="Times New Roman" w:cs="Times New Roman"/>
          <w:szCs w:val="24"/>
        </w:rPr>
        <w:t>- Państwowy Instytut Badawczy</w:t>
      </w:r>
    </w:p>
    <w:p w:rsidR="00574274" w:rsidRPr="00574274" w:rsidRDefault="00574274" w:rsidP="0057427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8B65F8" w:rsidRDefault="008B65F8" w:rsidP="0057427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282F" w:rsidRPr="00574274" w:rsidRDefault="0068236A" w:rsidP="001F6523">
      <w:pPr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4274">
        <w:rPr>
          <w:rFonts w:ascii="Times New Roman" w:hAnsi="Times New Roman" w:cs="Times New Roman"/>
          <w:bCs/>
          <w:sz w:val="24"/>
          <w:szCs w:val="24"/>
        </w:rPr>
        <w:t>W dobie wzrastającego zanieczyszczenia środowiska</w:t>
      </w:r>
      <w:r w:rsidR="00FD606D" w:rsidRPr="00574274">
        <w:rPr>
          <w:rFonts w:ascii="Times New Roman" w:hAnsi="Times New Roman" w:cs="Times New Roman"/>
          <w:bCs/>
          <w:sz w:val="24"/>
          <w:szCs w:val="24"/>
        </w:rPr>
        <w:t xml:space="preserve">, intensyfikacji masowej produkcji, a także podwyższenia tzw. "tempa życia”, człowiek i jego organizm staje się ofiarą wszelkich negatywnych efektów związanych z tymi zmianami. Przejawia się to we wzroście zachorowalności na choroby nowotworowe, układu krwionośnego, </w:t>
      </w:r>
      <w:r w:rsidR="00636FFA" w:rsidRPr="00574274">
        <w:rPr>
          <w:rFonts w:ascii="Times New Roman" w:hAnsi="Times New Roman" w:cs="Times New Roman"/>
          <w:bCs/>
          <w:sz w:val="24"/>
          <w:szCs w:val="24"/>
        </w:rPr>
        <w:t xml:space="preserve">a także </w:t>
      </w:r>
      <w:r w:rsidR="00FD606D" w:rsidRPr="00574274">
        <w:rPr>
          <w:rFonts w:ascii="Times New Roman" w:hAnsi="Times New Roman" w:cs="Times New Roman"/>
          <w:bCs/>
          <w:sz w:val="24"/>
          <w:szCs w:val="24"/>
        </w:rPr>
        <w:t>pokarmowego</w:t>
      </w:r>
      <w:r w:rsidR="00636FFA" w:rsidRPr="00574274">
        <w:rPr>
          <w:rFonts w:ascii="Times New Roman" w:hAnsi="Times New Roman" w:cs="Times New Roman"/>
          <w:bCs/>
          <w:sz w:val="24"/>
          <w:szCs w:val="24"/>
        </w:rPr>
        <w:t>.</w:t>
      </w:r>
      <w:r w:rsidR="00062A63" w:rsidRPr="00574274">
        <w:rPr>
          <w:rFonts w:ascii="Times New Roman" w:hAnsi="Times New Roman" w:cs="Times New Roman"/>
          <w:bCs/>
          <w:sz w:val="24"/>
          <w:szCs w:val="24"/>
        </w:rPr>
        <w:t xml:space="preserve"> Z tego względu w ostatnich latach obserwuje się wzrost zainteresowania roślinami o prozdrowotnych właściwościach. Jedną z takich wciąż niedocenianych roślin jest owies i jego produkty, które skutecznie zapobiegają miażdżycy, cukrzycy czy otyłości</w:t>
      </w:r>
      <w:r w:rsidR="008B65F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745B7">
        <w:rPr>
          <w:rFonts w:ascii="Times New Roman" w:hAnsi="Times New Roman" w:cs="Times New Roman"/>
          <w:bCs/>
          <w:sz w:val="24"/>
          <w:szCs w:val="24"/>
        </w:rPr>
        <w:t xml:space="preserve">Gibiński i </w:t>
      </w:r>
      <w:proofErr w:type="gramStart"/>
      <w:r w:rsidR="001745B7">
        <w:rPr>
          <w:rFonts w:ascii="Times New Roman" w:hAnsi="Times New Roman" w:cs="Times New Roman"/>
          <w:bCs/>
          <w:sz w:val="24"/>
          <w:szCs w:val="24"/>
        </w:rPr>
        <w:t>in., 2005</w:t>
      </w:r>
      <w:r w:rsidR="008B65F8">
        <w:rPr>
          <w:rFonts w:ascii="Times New Roman" w:hAnsi="Times New Roman" w:cs="Times New Roman"/>
          <w:bCs/>
          <w:sz w:val="24"/>
          <w:szCs w:val="24"/>
        </w:rPr>
        <w:t>)</w:t>
      </w:r>
      <w:r w:rsidR="00062A63" w:rsidRPr="00574274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2D282F" w:rsidRPr="00574274">
        <w:rPr>
          <w:rFonts w:ascii="Times New Roman" w:hAnsi="Times New Roman" w:cs="Times New Roman"/>
          <w:bCs/>
          <w:sz w:val="24"/>
          <w:szCs w:val="24"/>
        </w:rPr>
        <w:t>Poza</w:t>
      </w:r>
      <w:proofErr w:type="gramEnd"/>
      <w:r w:rsidR="002D282F" w:rsidRPr="00574274">
        <w:rPr>
          <w:rFonts w:ascii="Times New Roman" w:hAnsi="Times New Roman" w:cs="Times New Roman"/>
          <w:bCs/>
          <w:sz w:val="24"/>
          <w:szCs w:val="24"/>
        </w:rPr>
        <w:t xml:space="preserve"> mniejszą ilością skrobi, dużą ilością wartościowego białka i lipidów, w porównaniu do innych zbóż, ziarno owsa jest najbogatszym źródłem błonnika pokarmowego, w tym β-</w:t>
      </w:r>
      <w:proofErr w:type="spellStart"/>
      <w:r w:rsidR="002D282F" w:rsidRPr="00574274">
        <w:rPr>
          <w:rFonts w:ascii="Times New Roman" w:hAnsi="Times New Roman" w:cs="Times New Roman"/>
          <w:bCs/>
          <w:sz w:val="24"/>
          <w:szCs w:val="24"/>
        </w:rPr>
        <w:t>glukanu</w:t>
      </w:r>
      <w:proofErr w:type="spellEnd"/>
      <w:r w:rsidR="002D282F" w:rsidRPr="00574274">
        <w:rPr>
          <w:rFonts w:ascii="Times New Roman" w:hAnsi="Times New Roman" w:cs="Times New Roman"/>
          <w:bCs/>
          <w:sz w:val="24"/>
          <w:szCs w:val="24"/>
        </w:rPr>
        <w:t>, o udowodnionym, w badaniach epidemiologicznych, działaniu obniżającym poziom cholesterolu i glukozy we krwi</w:t>
      </w:r>
      <w:r w:rsidR="008B65F8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F05D82">
        <w:rPr>
          <w:rFonts w:ascii="Times New Roman" w:hAnsi="Times New Roman" w:cs="Times New Roman"/>
          <w:bCs/>
          <w:sz w:val="24"/>
          <w:szCs w:val="24"/>
        </w:rPr>
        <w:t>Tiwari</w:t>
      </w:r>
      <w:proofErr w:type="spellEnd"/>
      <w:r w:rsidR="00F05D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28FA">
        <w:rPr>
          <w:rFonts w:ascii="Times New Roman" w:hAnsi="Times New Roman" w:cs="Times New Roman"/>
          <w:bCs/>
          <w:sz w:val="24"/>
          <w:szCs w:val="24"/>
        </w:rPr>
        <w:t>i in</w:t>
      </w:r>
      <w:proofErr w:type="gramStart"/>
      <w:r w:rsidR="00E828FA">
        <w:rPr>
          <w:rFonts w:ascii="Times New Roman" w:hAnsi="Times New Roman" w:cs="Times New Roman"/>
          <w:bCs/>
          <w:sz w:val="24"/>
          <w:szCs w:val="24"/>
        </w:rPr>
        <w:t>., 2011</w:t>
      </w:r>
      <w:r w:rsidR="008B65F8">
        <w:rPr>
          <w:rFonts w:ascii="Times New Roman" w:hAnsi="Times New Roman" w:cs="Times New Roman"/>
          <w:bCs/>
          <w:sz w:val="24"/>
          <w:szCs w:val="24"/>
        </w:rPr>
        <w:t>)</w:t>
      </w:r>
      <w:r w:rsidR="002D282F" w:rsidRPr="0057427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869F8" w:rsidRPr="00574274">
        <w:rPr>
          <w:rFonts w:ascii="Times New Roman" w:hAnsi="Times New Roman" w:cs="Times New Roman"/>
          <w:bCs/>
          <w:sz w:val="24"/>
          <w:szCs w:val="24"/>
        </w:rPr>
        <w:t>Ostatnie</w:t>
      </w:r>
      <w:proofErr w:type="gramEnd"/>
      <w:r w:rsidR="007869F8" w:rsidRPr="00574274">
        <w:rPr>
          <w:rFonts w:ascii="Times New Roman" w:hAnsi="Times New Roman" w:cs="Times New Roman"/>
          <w:bCs/>
          <w:sz w:val="24"/>
          <w:szCs w:val="24"/>
        </w:rPr>
        <w:t xml:space="preserve"> doniesienia wskazują również na jego działanie </w:t>
      </w:r>
      <w:proofErr w:type="spellStart"/>
      <w:r w:rsidR="007869F8" w:rsidRPr="00574274">
        <w:rPr>
          <w:rFonts w:ascii="Times New Roman" w:hAnsi="Times New Roman" w:cs="Times New Roman"/>
          <w:bCs/>
          <w:sz w:val="24"/>
          <w:szCs w:val="24"/>
        </w:rPr>
        <w:t>antykancerogenne</w:t>
      </w:r>
      <w:proofErr w:type="spellEnd"/>
      <w:r w:rsidR="007869F8" w:rsidRPr="00574274">
        <w:rPr>
          <w:rFonts w:ascii="Times New Roman" w:hAnsi="Times New Roman" w:cs="Times New Roman"/>
          <w:bCs/>
          <w:sz w:val="24"/>
          <w:szCs w:val="24"/>
        </w:rPr>
        <w:t>, co jest efektem procesów naprawczych, metabolicznych i detoksykacyjnych, w których uczestniczą β-glukany</w:t>
      </w:r>
      <w:r w:rsidR="008B65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4B95">
        <w:rPr>
          <w:rFonts w:ascii="Times New Roman" w:hAnsi="Times New Roman" w:cs="Times New Roman"/>
          <w:bCs/>
          <w:sz w:val="24"/>
          <w:szCs w:val="24"/>
        </w:rPr>
        <w:t>(</w:t>
      </w:r>
      <w:r w:rsidR="00242661">
        <w:rPr>
          <w:rFonts w:ascii="Times New Roman" w:hAnsi="Times New Roman" w:cs="Times New Roman"/>
          <w:bCs/>
          <w:sz w:val="24"/>
          <w:szCs w:val="24"/>
        </w:rPr>
        <w:t xml:space="preserve">Jurczyńska i </w:t>
      </w:r>
      <w:r w:rsidR="003934A5">
        <w:rPr>
          <w:rFonts w:ascii="Times New Roman" w:hAnsi="Times New Roman" w:cs="Times New Roman"/>
          <w:bCs/>
          <w:sz w:val="24"/>
          <w:szCs w:val="24"/>
        </w:rPr>
        <w:t>i</w:t>
      </w:r>
      <w:r w:rsidR="00242661">
        <w:rPr>
          <w:rFonts w:ascii="Times New Roman" w:hAnsi="Times New Roman" w:cs="Times New Roman"/>
          <w:bCs/>
          <w:sz w:val="24"/>
          <w:szCs w:val="24"/>
        </w:rPr>
        <w:t>n., 2012</w:t>
      </w:r>
      <w:r w:rsidR="008B65F8">
        <w:rPr>
          <w:rFonts w:ascii="Times New Roman" w:hAnsi="Times New Roman" w:cs="Times New Roman"/>
          <w:bCs/>
          <w:sz w:val="24"/>
          <w:szCs w:val="24"/>
        </w:rPr>
        <w:t>)</w:t>
      </w:r>
      <w:r w:rsidR="007869F8" w:rsidRPr="0057427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B65F8">
        <w:rPr>
          <w:rFonts w:ascii="Times New Roman" w:hAnsi="Times New Roman" w:cs="Times New Roman"/>
          <w:bCs/>
          <w:sz w:val="24"/>
          <w:szCs w:val="24"/>
        </w:rPr>
        <w:t xml:space="preserve">Surowcem do produkcji żywności jest ziarno obłuszczone owsa bądź ziarno owsa nagiego. </w:t>
      </w:r>
      <w:r w:rsidR="001B4B93" w:rsidRPr="00574274">
        <w:rPr>
          <w:rFonts w:ascii="Times New Roman" w:hAnsi="Times New Roman" w:cs="Times New Roman"/>
          <w:bCs/>
          <w:sz w:val="24"/>
          <w:szCs w:val="24"/>
        </w:rPr>
        <w:t xml:space="preserve">Drugim kierunkiem wykorzystania ziarna owsa </w:t>
      </w:r>
      <w:r w:rsidR="008B65F8">
        <w:rPr>
          <w:rFonts w:ascii="Times New Roman" w:hAnsi="Times New Roman" w:cs="Times New Roman"/>
          <w:bCs/>
          <w:sz w:val="24"/>
          <w:szCs w:val="24"/>
        </w:rPr>
        <w:t>jest przeznaczenie na</w:t>
      </w:r>
      <w:r w:rsidR="001B4B93" w:rsidRPr="00574274">
        <w:rPr>
          <w:rFonts w:ascii="Times New Roman" w:hAnsi="Times New Roman" w:cs="Times New Roman"/>
          <w:bCs/>
          <w:sz w:val="24"/>
          <w:szCs w:val="24"/>
        </w:rPr>
        <w:t xml:space="preserve"> pasze dla zwierząt</w:t>
      </w:r>
      <w:r w:rsidR="008B65F8">
        <w:rPr>
          <w:rFonts w:ascii="Times New Roman" w:hAnsi="Times New Roman" w:cs="Times New Roman"/>
          <w:bCs/>
          <w:sz w:val="24"/>
          <w:szCs w:val="24"/>
        </w:rPr>
        <w:t>. Do</w:t>
      </w:r>
      <w:r w:rsidR="003934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65F8">
        <w:rPr>
          <w:rFonts w:ascii="Times New Roman" w:hAnsi="Times New Roman" w:cs="Times New Roman"/>
          <w:bCs/>
          <w:sz w:val="24"/>
          <w:szCs w:val="24"/>
        </w:rPr>
        <w:t>tego</w:t>
      </w:r>
      <w:r w:rsidR="001B4B93" w:rsidRPr="00574274">
        <w:rPr>
          <w:rFonts w:ascii="Times New Roman" w:hAnsi="Times New Roman" w:cs="Times New Roman"/>
          <w:bCs/>
          <w:sz w:val="24"/>
          <w:szCs w:val="24"/>
        </w:rPr>
        <w:t xml:space="preserve"> celu pożądane są genotypy </w:t>
      </w:r>
      <w:r w:rsidR="008B65F8">
        <w:rPr>
          <w:rFonts w:ascii="Times New Roman" w:hAnsi="Times New Roman" w:cs="Times New Roman"/>
          <w:bCs/>
          <w:sz w:val="24"/>
          <w:szCs w:val="24"/>
        </w:rPr>
        <w:t xml:space="preserve">dobrze plonujące </w:t>
      </w:r>
      <w:r w:rsidR="001B4B93" w:rsidRPr="00574274">
        <w:rPr>
          <w:rFonts w:ascii="Times New Roman" w:hAnsi="Times New Roman" w:cs="Times New Roman"/>
          <w:bCs/>
          <w:sz w:val="24"/>
          <w:szCs w:val="24"/>
        </w:rPr>
        <w:t>o niskiej zawartości β-</w:t>
      </w:r>
      <w:proofErr w:type="spellStart"/>
      <w:r w:rsidR="001B4B93" w:rsidRPr="00574274">
        <w:rPr>
          <w:rFonts w:ascii="Times New Roman" w:hAnsi="Times New Roman" w:cs="Times New Roman"/>
          <w:bCs/>
          <w:sz w:val="24"/>
          <w:szCs w:val="24"/>
        </w:rPr>
        <w:t>glukanu</w:t>
      </w:r>
      <w:proofErr w:type="spellEnd"/>
      <w:r w:rsidR="001B4B93" w:rsidRPr="00574274">
        <w:rPr>
          <w:rFonts w:ascii="Times New Roman" w:hAnsi="Times New Roman" w:cs="Times New Roman"/>
          <w:bCs/>
          <w:sz w:val="24"/>
          <w:szCs w:val="24"/>
        </w:rPr>
        <w:t>, gdyż jego właściwości obniżające wchłanianie składników pokarmowych z przewodu pokarmowego wpływają na pogorszenie wyników odchowu zwierząt</w:t>
      </w:r>
      <w:r w:rsidR="008B65F8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F81317" w:rsidRPr="001378F3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McNab</w:t>
      </w:r>
      <w:proofErr w:type="spellEnd"/>
      <w:r w:rsidR="00F81317">
        <w:rPr>
          <w:rFonts w:ascii="Times New Roman" w:hAnsi="Times New Roman" w:cs="Times New Roman"/>
          <w:bCs/>
          <w:sz w:val="24"/>
          <w:szCs w:val="24"/>
        </w:rPr>
        <w:t xml:space="preserve"> i in</w:t>
      </w:r>
      <w:proofErr w:type="gramStart"/>
      <w:r w:rsidR="00F81317">
        <w:rPr>
          <w:rFonts w:ascii="Times New Roman" w:hAnsi="Times New Roman" w:cs="Times New Roman"/>
          <w:bCs/>
          <w:sz w:val="24"/>
          <w:szCs w:val="24"/>
        </w:rPr>
        <w:t>., 1992</w:t>
      </w:r>
      <w:r w:rsidR="008B65F8">
        <w:rPr>
          <w:rFonts w:ascii="Times New Roman" w:hAnsi="Times New Roman" w:cs="Times New Roman"/>
          <w:bCs/>
          <w:sz w:val="24"/>
          <w:szCs w:val="24"/>
        </w:rPr>
        <w:t>)</w:t>
      </w:r>
      <w:r w:rsidR="001B4B93" w:rsidRPr="00574274">
        <w:rPr>
          <w:rFonts w:ascii="Times New Roman" w:hAnsi="Times New Roman" w:cs="Times New Roman"/>
          <w:bCs/>
          <w:sz w:val="24"/>
          <w:szCs w:val="24"/>
        </w:rPr>
        <w:t>. Z</w:t>
      </w:r>
      <w:proofErr w:type="gramEnd"/>
      <w:r w:rsidR="001B4B93" w:rsidRPr="00574274">
        <w:rPr>
          <w:rFonts w:ascii="Times New Roman" w:hAnsi="Times New Roman" w:cs="Times New Roman"/>
          <w:bCs/>
          <w:sz w:val="24"/>
          <w:szCs w:val="24"/>
        </w:rPr>
        <w:t xml:space="preserve"> tego względu β-glukan w paszy jest uznany za czynnik </w:t>
      </w:r>
      <w:proofErr w:type="spellStart"/>
      <w:r w:rsidR="001B4B93" w:rsidRPr="00574274">
        <w:rPr>
          <w:rFonts w:ascii="Times New Roman" w:hAnsi="Times New Roman" w:cs="Times New Roman"/>
          <w:bCs/>
          <w:sz w:val="24"/>
          <w:szCs w:val="24"/>
        </w:rPr>
        <w:t>antyżywieniowy</w:t>
      </w:r>
      <w:proofErr w:type="spellEnd"/>
      <w:r w:rsidR="001B4B93" w:rsidRPr="00574274">
        <w:rPr>
          <w:rFonts w:ascii="Times New Roman" w:hAnsi="Times New Roman" w:cs="Times New Roman"/>
          <w:bCs/>
          <w:sz w:val="24"/>
          <w:szCs w:val="24"/>
        </w:rPr>
        <w:t>.</w:t>
      </w:r>
    </w:p>
    <w:p w:rsidR="00147528" w:rsidRPr="00574274" w:rsidRDefault="008B65F8" w:rsidP="001F6523">
      <w:pPr>
        <w:spacing w:after="0" w:line="280" w:lineRule="atLeast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Niniejsze</w:t>
      </w:r>
      <w:r w:rsidR="00147528" w:rsidRPr="00574274">
        <w:rPr>
          <w:rFonts w:ascii="Times New Roman" w:eastAsia="Calibri" w:hAnsi="Times New Roman" w:cs="Times New Roman"/>
          <w:sz w:val="24"/>
          <w:szCs w:val="24"/>
        </w:rPr>
        <w:t xml:space="preserve"> badania </w:t>
      </w:r>
      <w:r>
        <w:rPr>
          <w:rFonts w:ascii="Times New Roman" w:eastAsia="Calibri" w:hAnsi="Times New Roman" w:cs="Times New Roman"/>
          <w:sz w:val="24"/>
          <w:szCs w:val="24"/>
        </w:rPr>
        <w:t xml:space="preserve">zaplanowane na lata 2014-2018 </w:t>
      </w:r>
      <w:r w:rsidR="00147528" w:rsidRPr="00574274">
        <w:rPr>
          <w:rFonts w:ascii="Times New Roman" w:eastAsia="Calibri" w:hAnsi="Times New Roman" w:cs="Times New Roman"/>
          <w:sz w:val="24"/>
          <w:szCs w:val="24"/>
        </w:rPr>
        <w:t>mają na celu opracowanie współczynników konwersji umożliwiających charakterystykę składu chemicznego ziarna obłuszczonego na postawie składu ziarna oplewionego, niezbędnych do szybkiego wyodrębniania genotypów owsa najbardziej przydatnych do produkcji żywności funkcjonalnej.</w:t>
      </w:r>
    </w:p>
    <w:p w:rsidR="001B4B93" w:rsidRPr="00574274" w:rsidRDefault="004F0198" w:rsidP="001F6523">
      <w:pPr>
        <w:spacing w:after="0"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4274">
        <w:rPr>
          <w:rFonts w:ascii="Times New Roman" w:hAnsi="Times New Roman" w:cs="Times New Roman"/>
          <w:sz w:val="24"/>
          <w:szCs w:val="24"/>
        </w:rPr>
        <w:t>W ziarnie oplewionym i obłuszczonym owsa ze zbioru w roku 2013 wykonany został szeroki zakres analiz fizyko-chemicznych, nowoczesnymi metodami standardowymi, bądź opracowanymi w SPOJPR (AACC, 2010, Boros i in</w:t>
      </w:r>
      <w:proofErr w:type="gramStart"/>
      <w:r w:rsidRPr="00574274">
        <w:rPr>
          <w:rFonts w:ascii="Times New Roman" w:hAnsi="Times New Roman" w:cs="Times New Roman"/>
          <w:sz w:val="24"/>
          <w:szCs w:val="24"/>
        </w:rPr>
        <w:t>., 1993). W</w:t>
      </w:r>
      <w:proofErr w:type="gramEnd"/>
      <w:r w:rsidRPr="00574274">
        <w:rPr>
          <w:rFonts w:ascii="Times New Roman" w:hAnsi="Times New Roman" w:cs="Times New Roman"/>
          <w:sz w:val="24"/>
          <w:szCs w:val="24"/>
        </w:rPr>
        <w:t xml:space="preserve"> próbach ziarna oznaczono MTZ, </w:t>
      </w:r>
      <w:r w:rsidR="00EA1DE4">
        <w:rPr>
          <w:rFonts w:ascii="Times New Roman" w:hAnsi="Times New Roman" w:cs="Times New Roman"/>
          <w:sz w:val="24"/>
          <w:szCs w:val="24"/>
        </w:rPr>
        <w:t>masę objętościową (MHL) oraz</w:t>
      </w:r>
      <w:r w:rsidRPr="00574274">
        <w:rPr>
          <w:rFonts w:ascii="Times New Roman" w:hAnsi="Times New Roman" w:cs="Times New Roman"/>
          <w:sz w:val="24"/>
          <w:szCs w:val="24"/>
        </w:rPr>
        <w:t xml:space="preserve"> zawartość </w:t>
      </w:r>
      <w:r w:rsidR="00EA1DE4">
        <w:rPr>
          <w:rFonts w:ascii="Times New Roman" w:hAnsi="Times New Roman" w:cs="Times New Roman"/>
          <w:sz w:val="24"/>
          <w:szCs w:val="24"/>
        </w:rPr>
        <w:t>składników odżywczych, a więc</w:t>
      </w:r>
      <w:r w:rsidRPr="00574274">
        <w:rPr>
          <w:rFonts w:ascii="Times New Roman" w:hAnsi="Times New Roman" w:cs="Times New Roman"/>
          <w:sz w:val="24"/>
          <w:szCs w:val="24"/>
        </w:rPr>
        <w:t xml:space="preserve"> białka, skrobi przyswajalnej, składników mineralnych i lipidów</w:t>
      </w:r>
      <w:r w:rsidR="00EA1DE4">
        <w:rPr>
          <w:rFonts w:ascii="Times New Roman" w:hAnsi="Times New Roman" w:cs="Times New Roman"/>
          <w:sz w:val="24"/>
          <w:szCs w:val="24"/>
        </w:rPr>
        <w:t xml:space="preserve"> ogółem. Oznaczono również zawartość </w:t>
      </w:r>
      <w:r w:rsidRPr="00574274">
        <w:rPr>
          <w:rFonts w:ascii="Times New Roman" w:hAnsi="Times New Roman" w:cs="Times New Roman"/>
          <w:sz w:val="24"/>
          <w:szCs w:val="24"/>
        </w:rPr>
        <w:t>błonnika pokarmowego</w:t>
      </w:r>
      <w:r w:rsidR="00F5406C">
        <w:rPr>
          <w:rFonts w:ascii="Times New Roman" w:hAnsi="Times New Roman" w:cs="Times New Roman"/>
          <w:sz w:val="24"/>
          <w:szCs w:val="24"/>
        </w:rPr>
        <w:t xml:space="preserve"> (TDF)</w:t>
      </w:r>
      <w:r w:rsidRPr="00574274">
        <w:rPr>
          <w:rFonts w:ascii="Times New Roman" w:hAnsi="Times New Roman" w:cs="Times New Roman"/>
          <w:sz w:val="24"/>
          <w:szCs w:val="24"/>
        </w:rPr>
        <w:t>, w tym jego składników: β-</w:t>
      </w:r>
      <w:proofErr w:type="spellStart"/>
      <w:r w:rsidRPr="00574274">
        <w:rPr>
          <w:rFonts w:ascii="Times New Roman" w:hAnsi="Times New Roman" w:cs="Times New Roman"/>
          <w:sz w:val="24"/>
          <w:szCs w:val="24"/>
        </w:rPr>
        <w:t>glukanu</w:t>
      </w:r>
      <w:proofErr w:type="spellEnd"/>
      <w:r w:rsidRPr="005742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4274">
        <w:rPr>
          <w:rFonts w:ascii="Times New Roman" w:hAnsi="Times New Roman" w:cs="Times New Roman"/>
          <w:sz w:val="24"/>
          <w:szCs w:val="24"/>
        </w:rPr>
        <w:t>arabinoksylanów</w:t>
      </w:r>
      <w:proofErr w:type="spellEnd"/>
      <w:r w:rsidRPr="00574274">
        <w:rPr>
          <w:rFonts w:ascii="Times New Roman" w:hAnsi="Times New Roman" w:cs="Times New Roman"/>
          <w:sz w:val="24"/>
          <w:szCs w:val="24"/>
        </w:rPr>
        <w:t xml:space="preserve">, z podziałem na frakcje rozpuszczalne i nierozpuszczalne w wodzie, </w:t>
      </w:r>
      <w:proofErr w:type="spellStart"/>
      <w:r w:rsidRPr="00574274">
        <w:rPr>
          <w:rFonts w:ascii="Times New Roman" w:hAnsi="Times New Roman" w:cs="Times New Roman"/>
          <w:sz w:val="24"/>
          <w:szCs w:val="24"/>
        </w:rPr>
        <w:t>oligocukry</w:t>
      </w:r>
      <w:proofErr w:type="spellEnd"/>
      <w:r w:rsidRPr="00574274">
        <w:rPr>
          <w:rFonts w:ascii="Times New Roman" w:hAnsi="Times New Roman" w:cs="Times New Roman"/>
          <w:sz w:val="24"/>
          <w:szCs w:val="24"/>
        </w:rPr>
        <w:t xml:space="preserve">, ligniny </w:t>
      </w:r>
      <w:proofErr w:type="spellStart"/>
      <w:r w:rsidRPr="00574274">
        <w:rPr>
          <w:rFonts w:ascii="Times New Roman" w:hAnsi="Times New Roman" w:cs="Times New Roman"/>
          <w:sz w:val="24"/>
          <w:szCs w:val="24"/>
        </w:rPr>
        <w:t>Klasona</w:t>
      </w:r>
      <w:proofErr w:type="spellEnd"/>
      <w:r w:rsidRPr="00574274">
        <w:rPr>
          <w:rFonts w:ascii="Times New Roman" w:hAnsi="Times New Roman" w:cs="Times New Roman"/>
          <w:sz w:val="24"/>
          <w:szCs w:val="24"/>
        </w:rPr>
        <w:t xml:space="preserve"> wraz z innymi związkami polifenolowymi powiązanymi z ligniną</w:t>
      </w:r>
      <w:r w:rsidR="00EA1DE4">
        <w:rPr>
          <w:rFonts w:ascii="Times New Roman" w:hAnsi="Times New Roman" w:cs="Times New Roman"/>
          <w:sz w:val="24"/>
          <w:szCs w:val="24"/>
        </w:rPr>
        <w:t>, a więc głównych związków bioaktywnych o działaniu prozdrowotnym</w:t>
      </w:r>
      <w:r w:rsidRPr="00574274">
        <w:rPr>
          <w:rFonts w:ascii="Times New Roman" w:hAnsi="Times New Roman" w:cs="Times New Roman"/>
          <w:sz w:val="24"/>
          <w:szCs w:val="24"/>
        </w:rPr>
        <w:t>.</w:t>
      </w:r>
    </w:p>
    <w:p w:rsidR="004F0198" w:rsidRPr="00574274" w:rsidRDefault="00EA1DE4" w:rsidP="001F6523">
      <w:pPr>
        <w:spacing w:after="0"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Linie ba</w:t>
      </w:r>
      <w:r w:rsidR="005F5D17" w:rsidRPr="00574274">
        <w:rPr>
          <w:rFonts w:ascii="Times New Roman" w:eastAsia="Calibri" w:hAnsi="Times New Roman" w:cs="Times New Roman"/>
          <w:sz w:val="24"/>
          <w:szCs w:val="24"/>
        </w:rPr>
        <w:t>dan</w:t>
      </w:r>
      <w:r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5F5D17" w:rsidRPr="00574274">
        <w:rPr>
          <w:rFonts w:ascii="Times New Roman" w:eastAsia="Calibri" w:hAnsi="Times New Roman" w:cs="Times New Roman"/>
          <w:sz w:val="24"/>
          <w:szCs w:val="24"/>
        </w:rPr>
        <w:t>w roku 2014 charakteryzował</w:t>
      </w:r>
      <w:r>
        <w:rPr>
          <w:rFonts w:ascii="Times New Roman" w:eastAsia="Calibri" w:hAnsi="Times New Roman" w:cs="Times New Roman"/>
          <w:sz w:val="24"/>
          <w:szCs w:val="24"/>
        </w:rPr>
        <w:t>y</w:t>
      </w:r>
      <w:r w:rsidR="005F5D17" w:rsidRPr="00574274">
        <w:rPr>
          <w:rFonts w:ascii="Times New Roman" w:eastAsia="Calibri" w:hAnsi="Times New Roman" w:cs="Times New Roman"/>
          <w:sz w:val="24"/>
          <w:szCs w:val="24"/>
        </w:rPr>
        <w:t xml:space="preserve"> się udziałem plewki </w:t>
      </w:r>
      <w:r w:rsidRPr="00574274">
        <w:rPr>
          <w:rFonts w:ascii="Times New Roman" w:eastAsia="Calibri" w:hAnsi="Times New Roman" w:cs="Times New Roman"/>
          <w:sz w:val="24"/>
          <w:szCs w:val="24"/>
        </w:rPr>
        <w:t>średni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5742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52F9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5F5D17" w:rsidRPr="00574274">
        <w:rPr>
          <w:rFonts w:ascii="Times New Roman" w:eastAsia="Calibri" w:hAnsi="Times New Roman" w:cs="Times New Roman"/>
          <w:sz w:val="24"/>
          <w:szCs w:val="24"/>
        </w:rPr>
        <w:t>24,7% ogólnej masy ziarna, przy czym najniższą ilość (20,4%) miała odmiana Bingo, a najwyższą linia STH 3-11 (28,7%).</w:t>
      </w:r>
      <w:r w:rsidR="005C39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5D17" w:rsidRPr="00574274">
        <w:rPr>
          <w:rFonts w:ascii="Times New Roman" w:eastAsia="Calibri" w:hAnsi="Times New Roman" w:cs="Times New Roman"/>
          <w:sz w:val="24"/>
          <w:szCs w:val="24"/>
        </w:rPr>
        <w:t xml:space="preserve">Biorąc pod uwagę składniki odżywcze ziarna owsa </w:t>
      </w:r>
      <w:r w:rsidR="005F5D17" w:rsidRPr="00574274">
        <w:rPr>
          <w:rFonts w:ascii="Times New Roman" w:eastAsia="Calibri" w:hAnsi="Times New Roman" w:cs="Times New Roman"/>
          <w:sz w:val="24"/>
          <w:szCs w:val="24"/>
        </w:rPr>
        <w:lastRenderedPageBreak/>
        <w:t>oplewionego należy wyróżnić odmianę Bingo, ze względu na najwyższą zawartość składników mineralnych, skrobi, a także sumy składników odżywczych</w:t>
      </w:r>
      <w:r w:rsidR="005F5D17" w:rsidRPr="00574274">
        <w:rPr>
          <w:rFonts w:ascii="Times New Roman" w:hAnsi="Times New Roman" w:cs="Times New Roman"/>
          <w:sz w:val="24"/>
          <w:szCs w:val="24"/>
        </w:rPr>
        <w:t>.</w:t>
      </w:r>
      <w:r w:rsidR="00B347FB" w:rsidRPr="00574274">
        <w:rPr>
          <w:rFonts w:ascii="Times New Roman" w:hAnsi="Times New Roman" w:cs="Times New Roman"/>
          <w:sz w:val="24"/>
          <w:szCs w:val="24"/>
        </w:rPr>
        <w:t xml:space="preserve"> </w:t>
      </w:r>
      <w:r w:rsidR="00B347FB" w:rsidRPr="00574274">
        <w:rPr>
          <w:rFonts w:ascii="Times New Roman" w:eastAsia="Calibri" w:hAnsi="Times New Roman" w:cs="Times New Roman"/>
          <w:sz w:val="24"/>
          <w:szCs w:val="24"/>
        </w:rPr>
        <w:t>Pod względem zawartości NSP</w:t>
      </w:r>
      <w:r w:rsidR="00B347FB" w:rsidRPr="00574274">
        <w:rPr>
          <w:rFonts w:ascii="Times New Roman" w:hAnsi="Times New Roman" w:cs="Times New Roman"/>
          <w:sz w:val="24"/>
          <w:szCs w:val="24"/>
        </w:rPr>
        <w:t xml:space="preserve">, </w:t>
      </w:r>
      <w:r w:rsidR="004128AB">
        <w:rPr>
          <w:rFonts w:ascii="Times New Roman" w:eastAsia="Calibri" w:hAnsi="Times New Roman" w:cs="Times New Roman"/>
          <w:sz w:val="24"/>
          <w:szCs w:val="24"/>
        </w:rPr>
        <w:t>l</w:t>
      </w:r>
      <w:r w:rsidR="00B347FB" w:rsidRPr="00574274">
        <w:rPr>
          <w:rFonts w:ascii="Times New Roman" w:eastAsia="Calibri" w:hAnsi="Times New Roman" w:cs="Times New Roman"/>
          <w:sz w:val="24"/>
          <w:szCs w:val="24"/>
        </w:rPr>
        <w:t xml:space="preserve">igniny </w:t>
      </w:r>
      <w:proofErr w:type="spellStart"/>
      <w:r w:rsidR="00B347FB" w:rsidRPr="00574274">
        <w:rPr>
          <w:rFonts w:ascii="Times New Roman" w:eastAsia="Calibri" w:hAnsi="Times New Roman" w:cs="Times New Roman"/>
          <w:sz w:val="24"/>
          <w:szCs w:val="24"/>
        </w:rPr>
        <w:t>Klasona</w:t>
      </w:r>
      <w:proofErr w:type="spellEnd"/>
      <w:r w:rsidR="00B347FB" w:rsidRPr="00574274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4128AB">
        <w:rPr>
          <w:rFonts w:ascii="Times New Roman" w:eastAsia="Calibri" w:hAnsi="Times New Roman" w:cs="Times New Roman"/>
          <w:sz w:val="24"/>
          <w:szCs w:val="24"/>
        </w:rPr>
        <w:t>błonnika</w:t>
      </w:r>
      <w:r w:rsidR="00B347FB" w:rsidRPr="005742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406C">
        <w:rPr>
          <w:rFonts w:ascii="Times New Roman" w:eastAsia="Calibri" w:hAnsi="Times New Roman" w:cs="Times New Roman"/>
          <w:sz w:val="24"/>
          <w:szCs w:val="24"/>
        </w:rPr>
        <w:t xml:space="preserve">pokarmowego </w:t>
      </w:r>
      <w:r w:rsidR="00B347FB" w:rsidRPr="00574274">
        <w:rPr>
          <w:rFonts w:ascii="Times New Roman" w:eastAsia="Calibri" w:hAnsi="Times New Roman" w:cs="Times New Roman"/>
          <w:sz w:val="24"/>
          <w:szCs w:val="24"/>
        </w:rPr>
        <w:t>na wyróżnienie zasługuje linia DC 13-21, a także linia STH 3-11 charakteryzujące się najwyższymi ich zawartościami.</w:t>
      </w:r>
    </w:p>
    <w:p w:rsidR="00B347FB" w:rsidRDefault="00B347FB" w:rsidP="001F6523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74274">
        <w:rPr>
          <w:rFonts w:ascii="Times New Roman" w:hAnsi="Times New Roman" w:cs="Times New Roman"/>
          <w:sz w:val="24"/>
          <w:szCs w:val="24"/>
        </w:rPr>
        <w:t>Wśród lin</w:t>
      </w:r>
      <w:r w:rsidR="00EA1DE4">
        <w:rPr>
          <w:rFonts w:ascii="Times New Roman" w:hAnsi="Times New Roman" w:cs="Times New Roman"/>
          <w:sz w:val="24"/>
          <w:szCs w:val="24"/>
        </w:rPr>
        <w:t>i</w:t>
      </w:r>
      <w:r w:rsidRPr="00574274">
        <w:rPr>
          <w:rFonts w:ascii="Times New Roman" w:hAnsi="Times New Roman" w:cs="Times New Roman"/>
          <w:sz w:val="24"/>
          <w:szCs w:val="24"/>
        </w:rPr>
        <w:t>i owsa obłuszczonego, p</w:t>
      </w:r>
      <w:r w:rsidRPr="00574274">
        <w:rPr>
          <w:rFonts w:ascii="Times New Roman" w:eastAsia="Calibri" w:hAnsi="Times New Roman" w:cs="Times New Roman"/>
          <w:sz w:val="24"/>
          <w:szCs w:val="24"/>
        </w:rPr>
        <w:t>od względem SSO na uwagę zasługuje linia DC 13-5 i DC 13-21</w:t>
      </w:r>
      <w:r w:rsidRPr="00574274">
        <w:rPr>
          <w:rFonts w:ascii="Times New Roman" w:hAnsi="Times New Roman" w:cs="Times New Roman"/>
          <w:sz w:val="24"/>
          <w:szCs w:val="24"/>
        </w:rPr>
        <w:t xml:space="preserve">. </w:t>
      </w:r>
      <w:r w:rsidR="00B252F9">
        <w:rPr>
          <w:rFonts w:ascii="Times New Roman" w:hAnsi="Times New Roman" w:cs="Times New Roman"/>
          <w:sz w:val="24"/>
          <w:szCs w:val="24"/>
        </w:rPr>
        <w:t xml:space="preserve">W odniesieniu do </w:t>
      </w:r>
      <w:r w:rsidRPr="00574274">
        <w:rPr>
          <w:rFonts w:ascii="Times New Roman" w:hAnsi="Times New Roman" w:cs="Times New Roman"/>
          <w:sz w:val="24"/>
          <w:szCs w:val="24"/>
        </w:rPr>
        <w:t>zawartości NSP, a także ich frakcji rozpuszczalnej i nierozpuszczalnej wyróżnia się</w:t>
      </w:r>
      <w:r w:rsidRPr="00574274">
        <w:rPr>
          <w:rFonts w:ascii="Times New Roman" w:eastAsia="Calibri" w:hAnsi="Times New Roman" w:cs="Times New Roman"/>
          <w:sz w:val="24"/>
          <w:szCs w:val="24"/>
        </w:rPr>
        <w:t xml:space="preserve"> linia POB 1624/10 i linia STH 3-11.</w:t>
      </w:r>
      <w:r w:rsidR="00147528" w:rsidRPr="00574274">
        <w:rPr>
          <w:rFonts w:ascii="Times New Roman" w:hAnsi="Times New Roman" w:cs="Times New Roman"/>
          <w:sz w:val="24"/>
          <w:szCs w:val="24"/>
        </w:rPr>
        <w:t xml:space="preserve"> </w:t>
      </w:r>
      <w:r w:rsidR="00147528" w:rsidRPr="00574274">
        <w:rPr>
          <w:rFonts w:ascii="Times New Roman" w:eastAsia="Calibri" w:hAnsi="Times New Roman" w:cs="Times New Roman"/>
          <w:sz w:val="24"/>
          <w:szCs w:val="24"/>
        </w:rPr>
        <w:t>Najwyższą zawartością TDF charakteryzowała się linia STH 3-11</w:t>
      </w:r>
      <w:r w:rsidR="00147528" w:rsidRPr="00574274">
        <w:rPr>
          <w:rFonts w:ascii="Times New Roman" w:hAnsi="Times New Roman" w:cs="Times New Roman"/>
          <w:sz w:val="24"/>
          <w:szCs w:val="24"/>
        </w:rPr>
        <w:t>.</w:t>
      </w:r>
    </w:p>
    <w:p w:rsidR="00144CD2" w:rsidRDefault="00144CD2" w:rsidP="001F6523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Wśród owsa obłuszczonego należy wyróżnić cztery linie przewyższające odmiany wzorcowe pod względem SSO: DC 13-5, DC 13-21, POB 525/10, STH 3-9.</w:t>
      </w:r>
      <w:r w:rsidR="004F4D83">
        <w:rPr>
          <w:rFonts w:ascii="Times New Roman" w:hAnsi="Times New Roman" w:cs="Times New Roman"/>
          <w:sz w:val="24"/>
          <w:szCs w:val="24"/>
        </w:rPr>
        <w:t xml:space="preserve"> Również z punktu widzenia zawartości TDF cztery linie przewyższają wartości uzyskane dla odmian wzorcowych, były to: POB</w:t>
      </w:r>
      <w:r w:rsidR="00E25CD1">
        <w:rPr>
          <w:rFonts w:ascii="Times New Roman" w:hAnsi="Times New Roman" w:cs="Times New Roman"/>
          <w:sz w:val="24"/>
          <w:szCs w:val="24"/>
        </w:rPr>
        <w:t xml:space="preserve"> </w:t>
      </w:r>
      <w:r w:rsidR="004F4D83">
        <w:rPr>
          <w:rFonts w:ascii="Times New Roman" w:hAnsi="Times New Roman" w:cs="Times New Roman"/>
          <w:sz w:val="24"/>
          <w:szCs w:val="24"/>
        </w:rPr>
        <w:t>1624/10, STH 3-11, STH 3-9, a także STH 9811 będąca linią owsa</w:t>
      </w:r>
      <w:r w:rsidR="00E509E0">
        <w:rPr>
          <w:rFonts w:ascii="Times New Roman" w:hAnsi="Times New Roman" w:cs="Times New Roman"/>
          <w:sz w:val="24"/>
          <w:szCs w:val="24"/>
        </w:rPr>
        <w:t xml:space="preserve"> nagiego</w:t>
      </w:r>
      <w:r w:rsidR="004F4D83">
        <w:rPr>
          <w:rFonts w:ascii="Times New Roman" w:hAnsi="Times New Roman" w:cs="Times New Roman"/>
          <w:sz w:val="24"/>
          <w:szCs w:val="24"/>
        </w:rPr>
        <w:t>.</w:t>
      </w:r>
    </w:p>
    <w:p w:rsidR="00437688" w:rsidRDefault="00437688" w:rsidP="005742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65F8" w:rsidRPr="009C5958" w:rsidRDefault="008B65F8" w:rsidP="008B65F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958">
        <w:rPr>
          <w:rFonts w:ascii="Times New Roman" w:eastAsia="Times New Roman" w:hAnsi="Times New Roman" w:cs="Times New Roman"/>
          <w:b/>
          <w:sz w:val="24"/>
          <w:szCs w:val="24"/>
        </w:rPr>
        <w:t>Literatura</w:t>
      </w:r>
    </w:p>
    <w:p w:rsidR="008B65F8" w:rsidRPr="0019498B" w:rsidRDefault="008B65F8" w:rsidP="008B65F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73D" w:rsidRDefault="001745B7" w:rsidP="001F6523">
      <w:pPr>
        <w:spacing w:after="0" w:line="280" w:lineRule="atLeas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45B7">
        <w:rPr>
          <w:rFonts w:ascii="Times New Roman" w:hAnsi="Times New Roman" w:cs="Times New Roman"/>
          <w:bCs/>
          <w:sz w:val="24"/>
          <w:szCs w:val="24"/>
        </w:rPr>
        <w:t xml:space="preserve">Gibiński M., </w:t>
      </w:r>
      <w:proofErr w:type="spellStart"/>
      <w:r w:rsidRPr="001745B7">
        <w:rPr>
          <w:rFonts w:ascii="Times New Roman" w:hAnsi="Times New Roman" w:cs="Times New Roman"/>
          <w:bCs/>
          <w:sz w:val="24"/>
          <w:szCs w:val="24"/>
        </w:rPr>
        <w:t>Gumul</w:t>
      </w:r>
      <w:proofErr w:type="spellEnd"/>
      <w:r w:rsidRPr="001745B7">
        <w:rPr>
          <w:rFonts w:ascii="Times New Roman" w:hAnsi="Times New Roman" w:cs="Times New Roman"/>
          <w:bCs/>
          <w:sz w:val="24"/>
          <w:szCs w:val="24"/>
        </w:rPr>
        <w:t xml:space="preserve"> D., </w:t>
      </w:r>
      <w:proofErr w:type="spellStart"/>
      <w:r w:rsidRPr="001745B7">
        <w:rPr>
          <w:rFonts w:ascii="Times New Roman" w:hAnsi="Times New Roman" w:cs="Times New Roman"/>
          <w:bCs/>
          <w:sz w:val="24"/>
          <w:szCs w:val="24"/>
        </w:rPr>
        <w:t>Kurus</w:t>
      </w:r>
      <w:proofErr w:type="spellEnd"/>
      <w:r w:rsidRPr="001745B7">
        <w:rPr>
          <w:rFonts w:ascii="Times New Roman" w:hAnsi="Times New Roman" w:cs="Times New Roman"/>
          <w:bCs/>
          <w:sz w:val="24"/>
          <w:szCs w:val="24"/>
        </w:rPr>
        <w:t xml:space="preserve"> J.</w:t>
      </w:r>
      <w:r>
        <w:rPr>
          <w:rFonts w:ascii="Times New Roman" w:hAnsi="Times New Roman" w:cs="Times New Roman"/>
          <w:bCs/>
          <w:sz w:val="24"/>
          <w:szCs w:val="24"/>
        </w:rPr>
        <w:t xml:space="preserve"> 2005, Prozdrowotne właściwości owsa i produktów owsianych, Żywność. Nauka. </w:t>
      </w:r>
      <w:r w:rsidR="008022EE">
        <w:rPr>
          <w:rFonts w:ascii="Times New Roman" w:hAnsi="Times New Roman" w:cs="Times New Roman"/>
          <w:bCs/>
          <w:sz w:val="24"/>
          <w:szCs w:val="24"/>
        </w:rPr>
        <w:t xml:space="preserve">Technologia. </w:t>
      </w:r>
      <w:proofErr w:type="gramStart"/>
      <w:r w:rsidR="008022EE">
        <w:rPr>
          <w:rFonts w:ascii="Times New Roman" w:hAnsi="Times New Roman" w:cs="Times New Roman"/>
          <w:bCs/>
          <w:sz w:val="24"/>
          <w:szCs w:val="24"/>
        </w:rPr>
        <w:t>Jakość</w:t>
      </w:r>
      <w:r w:rsidR="00A505A3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4(45)</w:t>
      </w:r>
      <w:r w:rsidR="00A505A3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Supl. 49-60</w:t>
      </w:r>
      <w:r w:rsidR="00A505A3">
        <w:rPr>
          <w:rFonts w:ascii="Times New Roman" w:hAnsi="Times New Roman" w:cs="Times New Roman"/>
          <w:bCs/>
          <w:sz w:val="24"/>
          <w:szCs w:val="24"/>
        </w:rPr>
        <w:t>.</w:t>
      </w:r>
    </w:p>
    <w:p w:rsidR="001378F3" w:rsidRPr="00A505A3" w:rsidRDefault="004C773D" w:rsidP="001F6523">
      <w:pPr>
        <w:spacing w:after="0" w:line="280" w:lineRule="atLeast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Jurczyńska E.,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Saczko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J., Kulbacka J., Kawa-Rygielska J., Błażewicz J. 2012</w:t>
      </w:r>
      <w:r w:rsidR="00A505A3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Beta-glukan, jako naturalny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antykarcynogen</w:t>
      </w:r>
      <w:proofErr w:type="spellEnd"/>
      <w:r w:rsidR="00A505A3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Pol. </w:t>
      </w:r>
      <w:proofErr w:type="spellStart"/>
      <w:r w:rsidRPr="00A505A3">
        <w:rPr>
          <w:rFonts w:ascii="Times New Roman" w:hAnsi="Times New Roman" w:cs="Times New Roman"/>
          <w:bCs/>
          <w:sz w:val="24"/>
          <w:szCs w:val="24"/>
        </w:rPr>
        <w:t>Merk</w:t>
      </w:r>
      <w:proofErr w:type="spellEnd"/>
      <w:r w:rsidRPr="00A505A3">
        <w:rPr>
          <w:rFonts w:ascii="Times New Roman" w:hAnsi="Times New Roman" w:cs="Times New Roman"/>
          <w:bCs/>
          <w:sz w:val="24"/>
          <w:szCs w:val="24"/>
        </w:rPr>
        <w:t>. Lek. XXXIII</w:t>
      </w:r>
      <w:r w:rsidR="00A505A3">
        <w:rPr>
          <w:rFonts w:ascii="Times New Roman" w:hAnsi="Times New Roman" w:cs="Times New Roman"/>
          <w:bCs/>
          <w:sz w:val="24"/>
          <w:szCs w:val="24"/>
        </w:rPr>
        <w:t>:</w:t>
      </w:r>
      <w:r w:rsidRPr="00A505A3">
        <w:rPr>
          <w:rFonts w:ascii="Times New Roman" w:hAnsi="Times New Roman" w:cs="Times New Roman"/>
          <w:bCs/>
          <w:sz w:val="24"/>
          <w:szCs w:val="24"/>
        </w:rPr>
        <w:t xml:space="preserve"> 196</w:t>
      </w:r>
      <w:r w:rsidR="00A505A3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Pr="00A505A3">
        <w:rPr>
          <w:rFonts w:ascii="Times New Roman" w:hAnsi="Times New Roman" w:cs="Times New Roman"/>
          <w:bCs/>
          <w:sz w:val="24"/>
          <w:szCs w:val="24"/>
        </w:rPr>
        <w:t xml:space="preserve"> 217</w:t>
      </w:r>
      <w:r w:rsidR="00A505A3">
        <w:rPr>
          <w:rFonts w:ascii="Times New Roman" w:hAnsi="Times New Roman" w:cs="Times New Roman"/>
          <w:bCs/>
          <w:sz w:val="24"/>
          <w:szCs w:val="24"/>
        </w:rPr>
        <w:t>.</w:t>
      </w:r>
    </w:p>
    <w:p w:rsidR="001378F3" w:rsidRPr="001378F3" w:rsidRDefault="001378F3" w:rsidP="001F6523">
      <w:pPr>
        <w:spacing w:after="0" w:line="280" w:lineRule="atLeast"/>
        <w:ind w:left="709" w:hanging="709"/>
        <w:jc w:val="both"/>
        <w:textAlignment w:val="baseline"/>
        <w:outlineLvl w:val="2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</w:pPr>
      <w:proofErr w:type="spellStart"/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McNab</w:t>
      </w:r>
      <w:proofErr w:type="spellEnd"/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 J. M.</w:t>
      </w:r>
      <w:r w:rsidR="008022EE"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, </w:t>
      </w:r>
      <w:proofErr w:type="spellStart"/>
      <w:r w:rsidR="008022EE"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Smithard</w:t>
      </w:r>
      <w:proofErr w:type="spellEnd"/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 R. R. 1992</w:t>
      </w:r>
      <w:r w:rsidR="0034514D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.</w:t>
      </w:r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 Barley </w:t>
      </w:r>
      <w:r w:rsidRPr="001378F3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β</w:t>
      </w:r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-Glucan: An </w:t>
      </w:r>
      <w:proofErr w:type="spellStart"/>
      <w:r w:rsidR="00A505A3"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a</w:t>
      </w:r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ntinutritional</w:t>
      </w:r>
      <w:proofErr w:type="spellEnd"/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A505A3"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f</w:t>
      </w:r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actor in </w:t>
      </w:r>
      <w:r w:rsidR="00A505A3"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p</w:t>
      </w:r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oultry </w:t>
      </w:r>
      <w:r w:rsidR="00A505A3"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f</w:t>
      </w:r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eeding</w:t>
      </w:r>
      <w:r w:rsidR="00A505A3"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.</w:t>
      </w:r>
      <w:r w:rsidRPr="00E509E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1378F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Nu</w:t>
      </w:r>
      <w:r w:rsidR="00F8131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trition</w:t>
      </w:r>
      <w:r w:rsidRPr="001378F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 Rese</w:t>
      </w:r>
      <w:r w:rsidR="00F8131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a</w:t>
      </w:r>
      <w:r w:rsidRPr="001378F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rch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Reviews</w:t>
      </w:r>
      <w:r w:rsidR="00A505A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.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1378F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5</w:t>
      </w:r>
      <w:r w:rsidR="00A505A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:</w:t>
      </w:r>
      <w:r w:rsidRPr="001378F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 xml:space="preserve"> 45-60</w:t>
      </w:r>
      <w:r w:rsidR="00A505A3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en-US"/>
        </w:rPr>
        <w:t>.</w:t>
      </w:r>
    </w:p>
    <w:p w:rsidR="004F4D83" w:rsidRPr="00F05D82" w:rsidRDefault="00966057" w:rsidP="001F6523">
      <w:pPr>
        <w:spacing w:after="0" w:line="280" w:lineRule="atLeast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hyperlink r:id="rId6" w:anchor="b90" w:history="1">
        <w:r w:rsidR="004F4D83" w:rsidRPr="001378F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Tiwari U, Cummins E. 2011. </w:t>
        </w:r>
        <w:proofErr w:type="gramStart"/>
        <w:r w:rsidR="004F4D83" w:rsidRPr="001378F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Meta-analysis of the effect of beta-glucan intake on blood cholesterol and glucose levels.</w:t>
        </w:r>
        <w:proofErr w:type="gramEnd"/>
        <w:r w:rsidR="004F4D83" w:rsidRPr="001378F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 </w:t>
        </w:r>
        <w:proofErr w:type="spellStart"/>
        <w:r w:rsidR="004F4D83" w:rsidRPr="001378F3">
          <w:rPr>
            <w:rFonts w:ascii="Times New Roman" w:eastAsia="Times New Roman" w:hAnsi="Times New Roman" w:cs="Times New Roman"/>
            <w:sz w:val="24"/>
            <w:szCs w:val="24"/>
          </w:rPr>
          <w:t>Nutrition</w:t>
        </w:r>
        <w:proofErr w:type="spellEnd"/>
        <w:r w:rsidR="00A505A3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4F4D83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="004F4D83" w:rsidRPr="001378F3">
          <w:rPr>
            <w:rFonts w:ascii="Times New Roman" w:eastAsia="Times New Roman" w:hAnsi="Times New Roman" w:cs="Times New Roman"/>
            <w:sz w:val="24"/>
            <w:szCs w:val="24"/>
          </w:rPr>
          <w:t>27(10):</w:t>
        </w:r>
        <w:r w:rsidR="00A505A3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="004F4D83" w:rsidRPr="001378F3">
          <w:rPr>
            <w:rFonts w:ascii="Times New Roman" w:eastAsia="Times New Roman" w:hAnsi="Times New Roman" w:cs="Times New Roman"/>
            <w:sz w:val="24"/>
            <w:szCs w:val="24"/>
          </w:rPr>
          <w:t>1008</w:t>
        </w:r>
        <w:r w:rsidR="00A505A3">
          <w:rPr>
            <w:rFonts w:ascii="Times New Roman" w:eastAsia="Times New Roman" w:hAnsi="Times New Roman" w:cs="Times New Roman"/>
            <w:sz w:val="24"/>
            <w:szCs w:val="24"/>
          </w:rPr>
          <w:t>-10</w:t>
        </w:r>
        <w:r w:rsidR="004F4D83" w:rsidRPr="001378F3">
          <w:rPr>
            <w:rFonts w:ascii="Times New Roman" w:eastAsia="Times New Roman" w:hAnsi="Times New Roman" w:cs="Times New Roman"/>
            <w:sz w:val="24"/>
            <w:szCs w:val="24"/>
          </w:rPr>
          <w:t>16.</w:t>
        </w:r>
      </w:hyperlink>
    </w:p>
    <w:p w:rsidR="001F6523" w:rsidRDefault="001F6523" w:rsidP="001F65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F6523" w:rsidRDefault="001F6523" w:rsidP="001F65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966057" w:rsidRDefault="00966057" w:rsidP="00966057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:rsidR="00966057" w:rsidRDefault="00966057" w:rsidP="00966057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:rsidR="00966057" w:rsidRDefault="00966057" w:rsidP="00966057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:rsidR="001F6523" w:rsidRPr="00966057" w:rsidRDefault="001F6523" w:rsidP="00966057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966057">
        <w:rPr>
          <w:rFonts w:ascii="Times New Roman" w:hAnsi="Times New Roman" w:cs="Times New Roman"/>
          <w:bCs/>
          <w:i/>
          <w:sz w:val="20"/>
          <w:szCs w:val="20"/>
        </w:rPr>
        <w:t>*</w:t>
      </w:r>
      <w:r w:rsidR="00966057" w:rsidRPr="00966057">
        <w:rPr>
          <w:rFonts w:ascii="Times New Roman" w:hAnsi="Times New Roman" w:cs="Times New Roman"/>
          <w:bCs/>
          <w:i/>
          <w:sz w:val="20"/>
          <w:szCs w:val="20"/>
        </w:rPr>
        <w:t xml:space="preserve">Badania wykonano na rzecz programu Postęp Biologiczny w Produkcji Roślinnej, w ramach dotacji </w:t>
      </w:r>
      <w:proofErr w:type="spellStart"/>
      <w:r w:rsidR="00966057" w:rsidRPr="00966057">
        <w:rPr>
          <w:rFonts w:ascii="Times New Roman" w:hAnsi="Times New Roman" w:cs="Times New Roman"/>
          <w:bCs/>
          <w:i/>
          <w:sz w:val="20"/>
          <w:szCs w:val="20"/>
        </w:rPr>
        <w:t>MRiRW</w:t>
      </w:r>
      <w:proofErr w:type="spellEnd"/>
      <w:r w:rsidR="00966057" w:rsidRPr="00966057">
        <w:rPr>
          <w:rFonts w:ascii="Times New Roman" w:hAnsi="Times New Roman" w:cs="Times New Roman"/>
          <w:bCs/>
          <w:i/>
          <w:sz w:val="20"/>
          <w:szCs w:val="20"/>
        </w:rPr>
        <w:t xml:space="preserve"> na zadanie nr 32</w:t>
      </w:r>
    </w:p>
    <w:sectPr w:rsidR="001F6523" w:rsidRPr="00966057" w:rsidSect="00950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C65E6"/>
    <w:multiLevelType w:val="hybridMultilevel"/>
    <w:tmpl w:val="000E5D78"/>
    <w:lvl w:ilvl="0" w:tplc="6290AD7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324F76"/>
    <w:multiLevelType w:val="multilevel"/>
    <w:tmpl w:val="63EAA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6A"/>
    <w:rsid w:val="00062A63"/>
    <w:rsid w:val="001378F3"/>
    <w:rsid w:val="00144CD2"/>
    <w:rsid w:val="00147528"/>
    <w:rsid w:val="001745B7"/>
    <w:rsid w:val="0019498B"/>
    <w:rsid w:val="001B4644"/>
    <w:rsid w:val="001B4B93"/>
    <w:rsid w:val="001F6523"/>
    <w:rsid w:val="00223B6A"/>
    <w:rsid w:val="00242661"/>
    <w:rsid w:val="002D282F"/>
    <w:rsid w:val="0034514D"/>
    <w:rsid w:val="003934A5"/>
    <w:rsid w:val="003D5B90"/>
    <w:rsid w:val="004128AB"/>
    <w:rsid w:val="00437688"/>
    <w:rsid w:val="004C773D"/>
    <w:rsid w:val="004F0198"/>
    <w:rsid w:val="004F4D83"/>
    <w:rsid w:val="00574274"/>
    <w:rsid w:val="005C3939"/>
    <w:rsid w:val="005F5D17"/>
    <w:rsid w:val="00636FFA"/>
    <w:rsid w:val="0068236A"/>
    <w:rsid w:val="007869F8"/>
    <w:rsid w:val="008022EE"/>
    <w:rsid w:val="008B65F8"/>
    <w:rsid w:val="00950996"/>
    <w:rsid w:val="00966057"/>
    <w:rsid w:val="009C5958"/>
    <w:rsid w:val="00A271ED"/>
    <w:rsid w:val="00A505A3"/>
    <w:rsid w:val="00A95BB2"/>
    <w:rsid w:val="00AC6F91"/>
    <w:rsid w:val="00B252F9"/>
    <w:rsid w:val="00B347FB"/>
    <w:rsid w:val="00CA4B95"/>
    <w:rsid w:val="00D35CCD"/>
    <w:rsid w:val="00DC1411"/>
    <w:rsid w:val="00E25CD1"/>
    <w:rsid w:val="00E509E0"/>
    <w:rsid w:val="00E828FA"/>
    <w:rsid w:val="00EA1DE4"/>
    <w:rsid w:val="00F05D82"/>
    <w:rsid w:val="00F5406C"/>
    <w:rsid w:val="00F81317"/>
    <w:rsid w:val="00FD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1378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05D82"/>
    <w:rPr>
      <w:color w:val="0000FF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F05D82"/>
    <w:rPr>
      <w:i/>
      <w:iCs/>
    </w:rPr>
  </w:style>
  <w:style w:type="character" w:customStyle="1" w:styleId="author">
    <w:name w:val="author"/>
    <w:basedOn w:val="Domylnaczcionkaakapitu"/>
    <w:rsid w:val="00F05D82"/>
  </w:style>
  <w:style w:type="character" w:customStyle="1" w:styleId="apple-converted-space">
    <w:name w:val="apple-converted-space"/>
    <w:basedOn w:val="Domylnaczcionkaakapitu"/>
    <w:rsid w:val="00F05D82"/>
  </w:style>
  <w:style w:type="character" w:customStyle="1" w:styleId="pubyear">
    <w:name w:val="pubyear"/>
    <w:basedOn w:val="Domylnaczcionkaakapitu"/>
    <w:rsid w:val="00F05D82"/>
  </w:style>
  <w:style w:type="character" w:customStyle="1" w:styleId="articletitle">
    <w:name w:val="articletitle"/>
    <w:basedOn w:val="Domylnaczcionkaakapitu"/>
    <w:rsid w:val="00F05D82"/>
  </w:style>
  <w:style w:type="character" w:customStyle="1" w:styleId="journaltitle">
    <w:name w:val="journaltitle"/>
    <w:basedOn w:val="Domylnaczcionkaakapitu"/>
    <w:rsid w:val="00F05D82"/>
  </w:style>
  <w:style w:type="character" w:customStyle="1" w:styleId="vol">
    <w:name w:val="vol"/>
    <w:basedOn w:val="Domylnaczcionkaakapitu"/>
    <w:rsid w:val="00F05D82"/>
  </w:style>
  <w:style w:type="character" w:customStyle="1" w:styleId="citedissue">
    <w:name w:val="citedissue"/>
    <w:basedOn w:val="Domylnaczcionkaakapitu"/>
    <w:rsid w:val="00F05D82"/>
  </w:style>
  <w:style w:type="character" w:customStyle="1" w:styleId="pagefirst">
    <w:name w:val="pagefirst"/>
    <w:basedOn w:val="Domylnaczcionkaakapitu"/>
    <w:rsid w:val="00F05D82"/>
  </w:style>
  <w:style w:type="character" w:customStyle="1" w:styleId="pagelast">
    <w:name w:val="pagelast"/>
    <w:basedOn w:val="Domylnaczcionkaakapitu"/>
    <w:rsid w:val="00F05D82"/>
  </w:style>
  <w:style w:type="character" w:customStyle="1" w:styleId="Nagwek3Znak">
    <w:name w:val="Nagłówek 3 Znak"/>
    <w:basedOn w:val="Domylnaczcionkaakapitu"/>
    <w:link w:val="Nagwek3"/>
    <w:uiPriority w:val="9"/>
    <w:rsid w:val="001378F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1F6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1378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05D82"/>
    <w:rPr>
      <w:color w:val="0000FF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F05D82"/>
    <w:rPr>
      <w:i/>
      <w:iCs/>
    </w:rPr>
  </w:style>
  <w:style w:type="character" w:customStyle="1" w:styleId="author">
    <w:name w:val="author"/>
    <w:basedOn w:val="Domylnaczcionkaakapitu"/>
    <w:rsid w:val="00F05D82"/>
  </w:style>
  <w:style w:type="character" w:customStyle="1" w:styleId="apple-converted-space">
    <w:name w:val="apple-converted-space"/>
    <w:basedOn w:val="Domylnaczcionkaakapitu"/>
    <w:rsid w:val="00F05D82"/>
  </w:style>
  <w:style w:type="character" w:customStyle="1" w:styleId="pubyear">
    <w:name w:val="pubyear"/>
    <w:basedOn w:val="Domylnaczcionkaakapitu"/>
    <w:rsid w:val="00F05D82"/>
  </w:style>
  <w:style w:type="character" w:customStyle="1" w:styleId="articletitle">
    <w:name w:val="articletitle"/>
    <w:basedOn w:val="Domylnaczcionkaakapitu"/>
    <w:rsid w:val="00F05D82"/>
  </w:style>
  <w:style w:type="character" w:customStyle="1" w:styleId="journaltitle">
    <w:name w:val="journaltitle"/>
    <w:basedOn w:val="Domylnaczcionkaakapitu"/>
    <w:rsid w:val="00F05D82"/>
  </w:style>
  <w:style w:type="character" w:customStyle="1" w:styleId="vol">
    <w:name w:val="vol"/>
    <w:basedOn w:val="Domylnaczcionkaakapitu"/>
    <w:rsid w:val="00F05D82"/>
  </w:style>
  <w:style w:type="character" w:customStyle="1" w:styleId="citedissue">
    <w:name w:val="citedissue"/>
    <w:basedOn w:val="Domylnaczcionkaakapitu"/>
    <w:rsid w:val="00F05D82"/>
  </w:style>
  <w:style w:type="character" w:customStyle="1" w:styleId="pagefirst">
    <w:name w:val="pagefirst"/>
    <w:basedOn w:val="Domylnaczcionkaakapitu"/>
    <w:rsid w:val="00F05D82"/>
  </w:style>
  <w:style w:type="character" w:customStyle="1" w:styleId="pagelast">
    <w:name w:val="pagelast"/>
    <w:basedOn w:val="Domylnaczcionkaakapitu"/>
    <w:rsid w:val="00F05D82"/>
  </w:style>
  <w:style w:type="character" w:customStyle="1" w:styleId="Nagwek3Znak">
    <w:name w:val="Nagłówek 3 Znak"/>
    <w:basedOn w:val="Domylnaczcionkaakapitu"/>
    <w:link w:val="Nagwek3"/>
    <w:uiPriority w:val="9"/>
    <w:rsid w:val="001378F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1F6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linelibrary.wiley.com/doi/10.1111/j.1541-4337.2012.00189.x/ful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Hodowli i Aklimatyzacji Roślin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Gołębiewski</dc:creator>
  <cp:lastModifiedBy>Użytkownik systemu Windows</cp:lastModifiedBy>
  <cp:revision>7</cp:revision>
  <cp:lastPrinted>2014-11-28T12:47:00Z</cp:lastPrinted>
  <dcterms:created xsi:type="dcterms:W3CDTF">2014-12-01T00:30:00Z</dcterms:created>
  <dcterms:modified xsi:type="dcterms:W3CDTF">2016-01-07T11:25:00Z</dcterms:modified>
</cp:coreProperties>
</file>